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32" w:rsidRDefault="006A2C32" w:rsidP="006A2C32">
      <w:pPr>
        <w:rPr>
          <w:rFonts w:ascii="黑体" w:eastAsia="黑体" w:hAnsi="黑体" w:cs="黑体"/>
          <w:sz w:val="32"/>
          <w:szCs w:val="32"/>
        </w:rPr>
      </w:pPr>
      <w:r>
        <w:rPr>
          <w:rFonts w:ascii="黑体" w:eastAsia="黑体" w:hAnsi="黑体" w:cs="黑体" w:hint="eastAsia"/>
          <w:sz w:val="32"/>
          <w:szCs w:val="32"/>
        </w:rPr>
        <w:t>附件5</w:t>
      </w:r>
    </w:p>
    <w:p w:rsidR="006A2C32" w:rsidRDefault="006A2C32" w:rsidP="006A2C32">
      <w:pPr>
        <w:spacing w:afterLines="50" w:after="156"/>
        <w:jc w:val="center"/>
        <w:rPr>
          <w:rFonts w:ascii="宋体" w:hAnsi="宋体"/>
          <w:sz w:val="36"/>
          <w:szCs w:val="36"/>
        </w:rPr>
      </w:pPr>
      <w:r>
        <w:rPr>
          <w:rFonts w:ascii="方正小标宋简体" w:eastAsia="方正小标宋简体" w:hAnsi="方正小标宋简体" w:cs="方正小标宋简体" w:hint="eastAsia"/>
          <w:sz w:val="44"/>
          <w:szCs w:val="44"/>
        </w:rPr>
        <w:t>劳动合同制书记员有关政策答疑</w:t>
      </w:r>
    </w:p>
    <w:p w:rsidR="006A2C32" w:rsidRDefault="006A2C32" w:rsidP="006A2C32">
      <w:pPr>
        <w:pStyle w:val="2"/>
        <w:spacing w:line="560" w:lineRule="exact"/>
        <w:ind w:firstLine="640"/>
        <w:rPr>
          <w:rFonts w:ascii="仿宋" w:eastAsia="仿宋" w:hAnsi="仿宋"/>
        </w:rPr>
      </w:pPr>
    </w:p>
    <w:p w:rsidR="006A2C32" w:rsidRDefault="006A2C32" w:rsidP="006A2C32">
      <w:pPr>
        <w:pStyle w:val="2"/>
        <w:spacing w:line="560" w:lineRule="exact"/>
        <w:ind w:firstLine="640"/>
        <w:rPr>
          <w:rFonts w:ascii="黑体" w:hAnsi="黑体"/>
        </w:rPr>
      </w:pPr>
      <w:r>
        <w:rPr>
          <w:rFonts w:ascii="黑体" w:hAnsi="黑体" w:hint="eastAsia"/>
        </w:rPr>
        <w:t>一、什么是劳动合同制书记员？</w:t>
      </w:r>
    </w:p>
    <w:p w:rsidR="006A2C32" w:rsidRDefault="006A2C32" w:rsidP="006A2C32">
      <w:pPr>
        <w:spacing w:line="560" w:lineRule="exact"/>
        <w:ind w:firstLine="640"/>
        <w:rPr>
          <w:rFonts w:ascii="仿宋" w:eastAsia="仿宋" w:hAnsi="仿宋"/>
          <w:sz w:val="32"/>
          <w:szCs w:val="32"/>
        </w:rPr>
      </w:pPr>
      <w:r>
        <w:rPr>
          <w:rFonts w:ascii="仿宋" w:eastAsia="仿宋" w:hAnsi="仿宋" w:hint="eastAsia"/>
          <w:sz w:val="32"/>
          <w:szCs w:val="32"/>
        </w:rPr>
        <w:t>劳动合同制书记员属于劳动合同制司法辅助人员的一种，是深圳市检察机关根据办案工作需要，在</w:t>
      </w:r>
      <w:proofErr w:type="gramStart"/>
      <w:r>
        <w:rPr>
          <w:rFonts w:ascii="仿宋" w:eastAsia="仿宋" w:hAnsi="仿宋" w:hint="eastAsia"/>
          <w:sz w:val="32"/>
          <w:szCs w:val="32"/>
        </w:rPr>
        <w:t>政法专项</w:t>
      </w:r>
      <w:proofErr w:type="gramEnd"/>
      <w:r>
        <w:rPr>
          <w:rFonts w:ascii="仿宋" w:eastAsia="仿宋" w:hAnsi="仿宋" w:hint="eastAsia"/>
          <w:sz w:val="32"/>
          <w:szCs w:val="32"/>
        </w:rPr>
        <w:t>编制不足的情况下，采取劳动合同制方式聘用的协助检察官履行检察职责的司法辅助人员。劳动合同制书记员由深圳市编制部门核定员额、检察机关聘用管理、市级财政统一经费保障。</w:t>
      </w:r>
    </w:p>
    <w:p w:rsidR="006A2C32" w:rsidRDefault="006A2C32" w:rsidP="006A2C32">
      <w:pPr>
        <w:pStyle w:val="2"/>
        <w:spacing w:line="560" w:lineRule="exact"/>
        <w:ind w:firstLineChars="0" w:firstLine="0"/>
        <w:rPr>
          <w:rFonts w:ascii="黑体" w:hAnsi="黑体"/>
        </w:rPr>
      </w:pPr>
      <w:r>
        <w:rPr>
          <w:rFonts w:ascii="黑体" w:hAnsi="黑体" w:hint="eastAsia"/>
        </w:rPr>
        <w:t xml:space="preserve">    二、劳动合同制书记员如何管理？</w:t>
      </w:r>
    </w:p>
    <w:p w:rsidR="006A2C32" w:rsidRDefault="006A2C32" w:rsidP="006A2C32">
      <w:pPr>
        <w:spacing w:line="560" w:lineRule="exact"/>
        <w:ind w:firstLine="640"/>
        <w:rPr>
          <w:rFonts w:ascii="仿宋" w:eastAsia="仿宋" w:hAnsi="仿宋"/>
          <w:sz w:val="32"/>
          <w:szCs w:val="32"/>
        </w:rPr>
      </w:pPr>
      <w:r>
        <w:rPr>
          <w:rFonts w:ascii="仿宋" w:eastAsia="仿宋" w:hAnsi="仿宋" w:hint="eastAsia"/>
          <w:sz w:val="32"/>
          <w:szCs w:val="32"/>
        </w:rPr>
        <w:t>劳动合同制书记员由检察院政工部门负责人事管理，检察官及所在部门负责对其工作任务完成情况和日常表现进行综合评价，并对其岗位调整、职级晋升、奖励处罚、是否继续履行劳动合同等向政工部门提出意见和建议。新招录的劳动合同制书记员与检察机关签订三至五年的固定期限劳动合同，其中试用期不得超过六个月。劳动合同的订立、履行、变更、解除和终止，依照《劳动法》《劳动合同法》等法律法规以及《广东省劳动合同制司法辅助人员管理暂行规定》《深圳市劳动合同制司法辅助人员管理改革方案》等文件执行。</w:t>
      </w:r>
    </w:p>
    <w:p w:rsidR="006A2C32" w:rsidRDefault="006A2C32" w:rsidP="006A2C32">
      <w:pPr>
        <w:spacing w:line="560" w:lineRule="exact"/>
        <w:ind w:firstLine="640"/>
        <w:rPr>
          <w:rFonts w:ascii="黑体" w:eastAsia="黑体" w:hAnsi="黑体"/>
          <w:sz w:val="32"/>
          <w:szCs w:val="32"/>
        </w:rPr>
      </w:pPr>
      <w:r>
        <w:rPr>
          <w:rFonts w:ascii="黑体" w:eastAsia="黑体" w:hAnsi="黑体" w:hint="eastAsia"/>
          <w:sz w:val="32"/>
          <w:szCs w:val="32"/>
        </w:rPr>
        <w:t>三、劳动合同制书记员有职业发展空间吗？</w:t>
      </w:r>
    </w:p>
    <w:p w:rsidR="006A2C32" w:rsidRDefault="006A2C32" w:rsidP="006A2C32">
      <w:pPr>
        <w:spacing w:line="560" w:lineRule="exact"/>
        <w:ind w:firstLine="640"/>
        <w:rPr>
          <w:rFonts w:ascii="仿宋_GB2312" w:eastAsia="仿宋_GB2312" w:hAnsi="宋体" w:cs="宋体"/>
          <w:color w:val="000000"/>
          <w:kern w:val="0"/>
          <w:sz w:val="32"/>
          <w:szCs w:val="32"/>
        </w:rPr>
      </w:pPr>
      <w:r>
        <w:rPr>
          <w:rFonts w:ascii="仿宋" w:eastAsia="仿宋" w:hAnsi="仿宋" w:hint="eastAsia"/>
          <w:sz w:val="32"/>
          <w:szCs w:val="32"/>
        </w:rPr>
        <w:t>劳动合同制书记员实行单独职务和等级制度，共设置初级、中级、高级</w:t>
      </w:r>
      <w:r>
        <w:rPr>
          <w:rFonts w:ascii="仿宋_GB2312" w:eastAsia="仿宋_GB2312" w:hAnsi="宋体" w:cs="宋体" w:hint="eastAsia"/>
          <w:color w:val="000000"/>
          <w:kern w:val="0"/>
          <w:sz w:val="32"/>
          <w:szCs w:val="32"/>
        </w:rPr>
        <w:t>3个职务层次和9个</w:t>
      </w:r>
      <w:r>
        <w:rPr>
          <w:rFonts w:ascii="仿宋" w:eastAsia="仿宋" w:hAnsi="仿宋" w:hint="eastAsia"/>
          <w:sz w:val="32"/>
          <w:szCs w:val="32"/>
        </w:rPr>
        <w:t>等级，进行分级管理。</w:t>
      </w:r>
      <w:r>
        <w:rPr>
          <w:rFonts w:ascii="仿宋" w:eastAsia="仿宋" w:hAnsi="仿宋" w:hint="eastAsia"/>
          <w:sz w:val="32"/>
          <w:szCs w:val="32"/>
        </w:rPr>
        <w:lastRenderedPageBreak/>
        <w:t>其中</w:t>
      </w:r>
      <w:r>
        <w:rPr>
          <w:rFonts w:ascii="仿宋_GB2312" w:eastAsia="仿宋_GB2312" w:hAnsi="宋体" w:cs="宋体" w:hint="eastAsia"/>
          <w:color w:val="000000"/>
          <w:kern w:val="0"/>
          <w:sz w:val="32"/>
          <w:szCs w:val="32"/>
        </w:rPr>
        <w:t>1至3级为高级书记员，4至6级为中级书记员，7至9级为初级书记员。在本等级内（初级、中级、高级），年度考核结果均为合格及以上等次的，初级书记员每两年可晋升一个等级，中级书记员每3年可晋升一个等级，高级书记员每4年可晋升一个等级。从本等级晋升到上一个等级的（初级晋升中级、中级晋升高级），需经晋级考试合格，并在规定比例限额内择优晋升。</w:t>
      </w:r>
    </w:p>
    <w:p w:rsidR="006A2C32" w:rsidRDefault="006A2C32" w:rsidP="006A2C32">
      <w:pPr>
        <w:spacing w:line="560" w:lineRule="exact"/>
        <w:ind w:firstLine="640"/>
        <w:rPr>
          <w:rFonts w:ascii="黑体" w:eastAsia="黑体" w:hAnsi="黑体"/>
          <w:sz w:val="32"/>
          <w:szCs w:val="32"/>
        </w:rPr>
      </w:pPr>
      <w:r>
        <w:rPr>
          <w:rFonts w:ascii="黑体" w:eastAsia="黑体" w:hAnsi="黑体" w:hint="eastAsia"/>
          <w:sz w:val="32"/>
          <w:szCs w:val="32"/>
        </w:rPr>
        <w:t>四、劳动合同制书记员的级别如何确定？</w:t>
      </w:r>
    </w:p>
    <w:p w:rsidR="006A2C32" w:rsidRDefault="006A2C32" w:rsidP="006A2C32">
      <w:pPr>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新录用的劳动合同制书记员试用期满考核合格的，本科学历的定为9级书记员；硕士研究生学历的定为8级书记员。</w:t>
      </w:r>
    </w:p>
    <w:p w:rsidR="006A2C32" w:rsidRDefault="006A2C32" w:rsidP="006A2C32">
      <w:pPr>
        <w:pStyle w:val="2"/>
        <w:spacing w:line="560" w:lineRule="exact"/>
        <w:ind w:firstLine="640"/>
        <w:rPr>
          <w:rFonts w:ascii="黑体" w:hAnsi="黑体"/>
        </w:rPr>
      </w:pPr>
      <w:r>
        <w:rPr>
          <w:rFonts w:ascii="黑体" w:hAnsi="黑体" w:hint="eastAsia"/>
        </w:rPr>
        <w:t>五、劳动合同制书记员的工资收入如何？</w:t>
      </w:r>
    </w:p>
    <w:p w:rsidR="006A2C32" w:rsidRDefault="006A2C32" w:rsidP="006A2C32">
      <w:pPr>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劳动合同制书记员的工资收入由基本工资、津贴补贴和绩效奖金构成，由市级财政全额保障。</w:t>
      </w:r>
    </w:p>
    <w:p w:rsidR="006A2C32" w:rsidRDefault="006A2C32" w:rsidP="006A2C32">
      <w:pPr>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基本工资与书记员的等级对应，等级越高，基本工资越高；工资薪酬在同等级内按年限晋升；此外，还按照全年基本工资总额的20%另行设立绩效奖金专项经费，根据绩效考核办法发放。</w:t>
      </w:r>
    </w:p>
    <w:p w:rsidR="006A2C32" w:rsidRDefault="006A2C32" w:rsidP="006A2C32">
      <w:pPr>
        <w:pStyle w:val="2"/>
        <w:spacing w:line="560" w:lineRule="exact"/>
        <w:ind w:firstLine="640"/>
        <w:rPr>
          <w:rFonts w:ascii="黑体" w:hAnsi="黑体"/>
        </w:rPr>
      </w:pPr>
      <w:r>
        <w:rPr>
          <w:rFonts w:ascii="黑体" w:hAnsi="黑体" w:hint="eastAsia"/>
        </w:rPr>
        <w:t>六、劳动合同制书记员的职业保障还有哪些？</w:t>
      </w:r>
    </w:p>
    <w:p w:rsidR="006A2C32" w:rsidRDefault="006A2C32" w:rsidP="006A2C32">
      <w:pPr>
        <w:spacing w:line="560" w:lineRule="exact"/>
        <w:ind w:firstLine="640"/>
        <w:rPr>
          <w:rFonts w:ascii="仿宋" w:eastAsia="仿宋" w:hAnsi="仿宋"/>
          <w:sz w:val="32"/>
          <w:szCs w:val="32"/>
        </w:rPr>
      </w:pPr>
      <w:r>
        <w:rPr>
          <w:rFonts w:ascii="仿宋" w:eastAsia="仿宋" w:hAnsi="仿宋" w:hint="eastAsia"/>
          <w:sz w:val="32"/>
          <w:szCs w:val="32"/>
        </w:rPr>
        <w:t>劳动合同制书记员的职业保障除了工资福利，还包括社会保险、住房保障、休息休假、教育培训等。</w:t>
      </w:r>
    </w:p>
    <w:p w:rsidR="00BA49F4" w:rsidRPr="006A2C32" w:rsidRDefault="006A2C32" w:rsidP="006A2C32">
      <w:pPr>
        <w:spacing w:line="560" w:lineRule="exact"/>
        <w:ind w:firstLine="640"/>
        <w:rPr>
          <w:rFonts w:ascii="仿宋" w:eastAsia="仿宋" w:hAnsi="仿宋" w:hint="eastAsia"/>
          <w:sz w:val="32"/>
          <w:szCs w:val="32"/>
        </w:rPr>
      </w:pPr>
      <w:r>
        <w:rPr>
          <w:rFonts w:ascii="仿宋" w:eastAsia="仿宋" w:hAnsi="仿宋" w:hint="eastAsia"/>
          <w:sz w:val="32"/>
          <w:szCs w:val="32"/>
        </w:rPr>
        <w:t>深圳市检察机关按照企业办法为劳动合同制书记员购买社会保险、缴存住房公积金；劳动合同制书记员可以按照规定承租深圳市人才住房或保障性住房，租金由本人支付；按照规定享受年休假、婚假、产假、哺乳假、看护假和丧假</w:t>
      </w:r>
      <w:r>
        <w:rPr>
          <w:rFonts w:ascii="仿宋" w:eastAsia="仿宋" w:hAnsi="仿宋" w:hint="eastAsia"/>
          <w:sz w:val="32"/>
          <w:szCs w:val="32"/>
        </w:rPr>
        <w:lastRenderedPageBreak/>
        <w:t>等；劳动合同制书记员的教育培训纳入检察机关的专项培训和年度培训范围，按规定参加岗前培训、在职培训等。</w:t>
      </w:r>
      <w:bookmarkStart w:id="0" w:name="_GoBack"/>
      <w:bookmarkEnd w:id="0"/>
    </w:p>
    <w:sectPr w:rsidR="00BA49F4" w:rsidRPr="006A2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32"/>
    <w:rsid w:val="006A2C32"/>
    <w:rsid w:val="00BA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D8AD0-AC3E-4524-8005-8DA03151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标题2"/>
    <w:basedOn w:val="a"/>
    <w:qFormat/>
    <w:rsid w:val="006A2C32"/>
    <w:pPr>
      <w:spacing w:line="600" w:lineRule="exact"/>
      <w:ind w:firstLineChars="200" w:firstLine="629"/>
    </w:pPr>
    <w:rPr>
      <w:rFonts w:ascii="方正仿宋简体" w:eastAsia="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周明璋</dc:creator>
  <cp:keywords/>
  <dc:description/>
  <cp:lastModifiedBy>周明璋</cp:lastModifiedBy>
  <cp:revision>1</cp:revision>
  <dcterms:created xsi:type="dcterms:W3CDTF">2021-11-23T06:01:00Z</dcterms:created>
  <dcterms:modified xsi:type="dcterms:W3CDTF">2021-11-23T06:02:00Z</dcterms:modified>
</cp:coreProperties>
</file>