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640" w:firstLineChars="200"/>
        <w:jc w:val="center"/>
        <w:outlineLvl w:val="0"/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36"/>
          <w:szCs w:val="36"/>
        </w:rPr>
      </w:pPr>
      <w:bookmarkStart w:id="2" w:name="_GoBack"/>
      <w:bookmarkStart w:id="0" w:name="_Toc467857216"/>
      <w:r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36"/>
          <w:szCs w:val="36"/>
        </w:rPr>
        <w:t>西藏自治区2022年普通高等学校艺术类招生区外院校</w:t>
      </w:r>
    </w:p>
    <w:p>
      <w:pPr>
        <w:spacing w:line="576" w:lineRule="exact"/>
        <w:ind w:firstLine="720" w:firstLineChars="200"/>
        <w:jc w:val="center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在藏专业</w:t>
      </w:r>
      <w:bookmarkEnd w:id="0"/>
      <w:bookmarkStart w:id="1" w:name="_Toc467857217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加试申请表</w:t>
      </w:r>
      <w:bookmarkEnd w:id="2"/>
      <w:bookmarkEnd w:id="1"/>
    </w:p>
    <w:p>
      <w:pPr>
        <w:spacing w:line="576" w:lineRule="exact"/>
        <w:ind w:firstLine="632" w:firstLineChars="200"/>
        <w:jc w:val="center"/>
        <w:outlineLvl w:val="0"/>
        <w:rPr>
          <w:rFonts w:hint="eastAsia" w:ascii="方正小标宋简体" w:hAnsi="宋体" w:eastAsia="方正小标宋简体" w:cs="宋体"/>
          <w:color w:val="000000"/>
          <w:spacing w:val="-22"/>
          <w:kern w:val="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796"/>
        <w:gridCol w:w="1436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院校名称</w:t>
            </w:r>
          </w:p>
        </w:tc>
        <w:tc>
          <w:tcPr>
            <w:tcW w:w="7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办学性质</w:t>
            </w:r>
          </w:p>
        </w:tc>
        <w:tc>
          <w:tcPr>
            <w:tcW w:w="7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7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报名地点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报名时间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加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试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专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业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和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收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费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标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准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加试专业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加试费用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被录取后每年学费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exact"/>
          <w:jc w:val="center"/>
        </w:trPr>
        <w:tc>
          <w:tcPr>
            <w:tcW w:w="8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西藏自治区招生考试委员会办公室意见：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负责人（签章）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2021-11-23T14:52:44Z</dcterms:created>
  <dc:creator>李杭键</dc:creator>
  <cp:lastModifiedBy>李杭键</cp:lastModifiedBy>
  <dcterms:modified xsi:type="dcterms:W3CDTF">2021-11-23T14:53:03Z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C65BF0B352F745E88767460346BA0FF3</vt:lpwstr>
  </property>
</Properties>
</file>