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2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6F6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197"/>
        <w:gridCol w:w="975"/>
        <w:gridCol w:w="3905"/>
        <w:gridCol w:w="1366"/>
        <w:gridCol w:w="1383"/>
        <w:gridCol w:w="1139"/>
        <w:gridCol w:w="2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4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tblCellSpacing w:w="15" w:type="dxa"/>
        </w:trPr>
        <w:tc>
          <w:tcPr>
            <w:tcW w:w="14060" w:type="dxa"/>
            <w:gridSpan w:val="8"/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spacing w:val="0"/>
                <w:sz w:val="36"/>
                <w:szCs w:val="36"/>
                <w:bdr w:val="none" w:color="auto" w:sz="0" w:space="0"/>
              </w:rPr>
              <w:t>承德应用技术职业学院</w:t>
            </w:r>
            <w:bookmarkStart w:id="0" w:name="_GoBack"/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spacing w:val="0"/>
                <w:sz w:val="36"/>
                <w:szCs w:val="36"/>
                <w:bdr w:val="none" w:color="auto" w:sz="0" w:space="0"/>
              </w:rPr>
              <w:t>2021年公开选聘专业技术人员岗位信息表</w:t>
            </w:r>
            <w:bookmarkEnd w:id="0"/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aps w:val="0"/>
                <w:spacing w:val="0"/>
                <w:sz w:val="36"/>
                <w:szCs w:val="36"/>
                <w:bdr w:val="none" w:color="auto" w:sz="0" w:space="0"/>
              </w:rPr>
              <w:t>（15人）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tblCellSpacing w:w="15" w:type="dxa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aps w:val="0"/>
                <w:spacing w:val="0"/>
                <w:sz w:val="31"/>
                <w:szCs w:val="31"/>
                <w:bdr w:val="none" w:color="auto" w:sz="0" w:space="0"/>
              </w:rPr>
              <w:t>岗位</w:t>
            </w:r>
          </w:p>
        </w:tc>
        <w:tc>
          <w:tcPr>
            <w:tcW w:w="11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pacing w:val="0"/>
                <w:sz w:val="31"/>
                <w:szCs w:val="31"/>
                <w:bdr w:val="none" w:color="auto" w:sz="0" w:space="0"/>
              </w:rPr>
              <w:t>岗位代码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人数</w:t>
            </w:r>
          </w:p>
        </w:tc>
        <w:tc>
          <w:tcPr>
            <w:tcW w:w="3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专业（方向）</w:t>
            </w: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学历</w:t>
            </w:r>
          </w:p>
        </w:tc>
        <w:tc>
          <w:tcPr>
            <w:tcW w:w="13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学位</w:t>
            </w:r>
          </w:p>
        </w:tc>
        <w:tc>
          <w:tcPr>
            <w:tcW w:w="11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招聘方式</w:t>
            </w:r>
          </w:p>
        </w:tc>
        <w:tc>
          <w:tcPr>
            <w:tcW w:w="25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tblCellSpacing w:w="15" w:type="dxa"/>
        </w:trPr>
        <w:tc>
          <w:tcPr>
            <w:tcW w:w="1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学科带头人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01A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设计艺术学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硕士以上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具有3年以上从事艺术设计、品牌创建和推广工作经验；具有3年以上高校工作经验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</w:trPr>
        <w:tc>
          <w:tcPr>
            <w:tcW w:w="1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01B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艺术设计（工业设计方向）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硕士以上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需要出具工业设计方向证明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</w:trPr>
        <w:tc>
          <w:tcPr>
            <w:tcW w:w="1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学科带头人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02A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机械制造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本科以上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学士以上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具有3年以上在企业从事机械制造生产研发工作经验；正高级职称（出具职称相关证明）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</w:trPr>
        <w:tc>
          <w:tcPr>
            <w:tcW w:w="1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03A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理工类专业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15" w:type="dxa"/>
        </w:trPr>
        <w:tc>
          <w:tcPr>
            <w:tcW w:w="1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04A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应用软件工程、计算机软件与理论、信息与计算机科学、计算机与信息管理、软件工程、计算机应用技术、计算机科学与技术、计算机技术、计算机系统结构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硕士以上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本科为计算机技术相关专业，研究生专业为理工类也可以报名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4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tblCellSpacing w:w="15" w:type="dxa"/>
        </w:trPr>
        <w:tc>
          <w:tcPr>
            <w:tcW w:w="1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05A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电气工程、电力电子与电力传动、电工理论与新技术、电力系统及自动化、电力系统及其自动化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硕士以上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</w:trPr>
        <w:tc>
          <w:tcPr>
            <w:tcW w:w="1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06A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通信与信息系统、电子与通信工程、信息与通信工程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硕士以上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选聘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要求出具通信技术方向证明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4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</w:trPr>
        <w:tc>
          <w:tcPr>
            <w:tcW w:w="14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4F6F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6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4F6F6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372C2"/>
    <w:rsid w:val="2B586984"/>
    <w:rsid w:val="4E3C3F96"/>
    <w:rsid w:val="4F9C69DE"/>
    <w:rsid w:val="542E7A6B"/>
    <w:rsid w:val="638B2F25"/>
    <w:rsid w:val="696E419C"/>
    <w:rsid w:val="6DC74D4D"/>
    <w:rsid w:val="6DE3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2021-07-05T07:15:00Z</dcterms:created>
  <dc:creator>猪笨笨@</dc:creator>
  <cp:lastModifiedBy>猪笨笨@</cp:lastModifiedBy>
  <cp:lastPrinted>2021-07-05T07:30:04Z</cp:lastPrinted>
  <dcterms:modified xsi:type="dcterms:W3CDTF">2021-07-05T08:09:58Z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E9F3F104E3424CF5B6F227FA7F12DABB</vt:lpwstr>
  </property>
</Properties>
</file>