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85" w:type="dxa"/>
        <w:jc w:val="center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620"/>
        <w:gridCol w:w="1620"/>
        <w:gridCol w:w="1305"/>
        <w:gridCol w:w="750"/>
        <w:gridCol w:w="2745"/>
        <w:gridCol w:w="2475"/>
        <w:gridCol w:w="2670"/>
      </w:tblGrid>
      <w:tr w:rsidR="00AA2D04" w:rsidRPr="00AA2D04" w:rsidTr="00AA2D04">
        <w:trPr>
          <w:jc w:val="center"/>
        </w:trPr>
        <w:tc>
          <w:tcPr>
            <w:tcW w:w="13185" w:type="dxa"/>
            <w:gridSpan w:val="7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jc w:val="center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方正小标宋简体" w:eastAsia="方正小标宋简体" w:hAnsi="微软雅黑" w:cs="宋体" w:hint="eastAsia"/>
                <w:color w:val="000000"/>
                <w:kern w:val="0"/>
                <w:sz w:val="40"/>
                <w:szCs w:val="40"/>
              </w:rPr>
              <w:t>浚县2021年公开招聘教师岗位计划表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62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0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74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47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267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其它要求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中共浚县县委党校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哲学专业类、马克思主义理论专业类、法学、政治学与行政学、政治学、经济学与哲学、思想政治教育学、社会学、社会工作、历史学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中共浚县县委党校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中国语言文学专业类、新闻学、编辑出版学、网络与新媒体学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中共浚县县委</w:t>
            </w: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党校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计算机专业类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本科学历毕业生限1991年1</w:t>
            </w:r>
            <w:r w:rsidRPr="00AA2D0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语文相关专业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数学相关专业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英语相关专业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物理相关专业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化学相关专业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生物相关专业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历史相关专业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地理相关专业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政治相关专业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体育相关专业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计算机科学与技术、网络工程、数字媒体与技术、电子与计算机工程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浚县第一高级中学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0212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心理学专业类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全国普通高校本科及以上学历并取得相应学位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语文相关专业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数学相关专业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英语相关专业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物理相关专业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化学相关专业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生物相关专业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历史相关专业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浚县第二高级中学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0308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地理相关专业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语文相关专业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数学相关专业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英语相关专业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物理相关专业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化学相关专业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政治相关专业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历史相关专业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地理相关专业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体育相关专业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浚县第三高级中学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计算机科学与技术、软件工程、网络工程、数字媒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体与技术、电子与计算机工程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1.高中相应学科教师资格证；2.本科学历毕业生限1991年1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语文相关专业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英语相关专业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数学相关专业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政治相关专业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历史相关专业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运动训练、体能训练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全国普通高校本科及以上学历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计算机科学与技术、软件工程、网络工程、数字媒体与技术、电子与计算机工程、物联网工程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舞蹈表演、舞蹈学、舞蹈编导、舞蹈教育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音乐学（钢琴特长）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绘画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会计学、财务会计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</w:t>
            </w: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后出生，研究生及以上学历毕业生限1986年1月1日以后出生</w:t>
            </w:r>
          </w:p>
        </w:tc>
      </w:tr>
      <w:tr w:rsidR="00AA2D04" w:rsidRPr="00AA2D04" w:rsidTr="00AA2D04">
        <w:trPr>
          <w:jc w:val="center"/>
        </w:trPr>
        <w:tc>
          <w:tcPr>
            <w:tcW w:w="16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浚县职业中专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0513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护理学、康复治疗学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9F9F9"/>
            <w:vAlign w:val="center"/>
            <w:hideMark/>
          </w:tcPr>
          <w:p w:rsidR="00AA2D04" w:rsidRPr="00AA2D04" w:rsidRDefault="00AA2D04" w:rsidP="00AA2D04">
            <w:pPr>
              <w:widowControl/>
              <w:spacing w:after="150" w:line="540" w:lineRule="atLeast"/>
              <w:textAlignment w:val="top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2D04">
              <w:rPr>
                <w:rFonts w:ascii="仿宋_GB2312" w:eastAsia="仿宋_GB2312" w:hAnsi="微软雅黑" w:cs="宋体" w:hint="eastAsia"/>
                <w:color w:val="000000"/>
                <w:kern w:val="0"/>
                <w:sz w:val="20"/>
                <w:szCs w:val="20"/>
              </w:rPr>
              <w:t>1.相应教师资格证；2.本科学历毕业生限1991年1月1日以后出生，研究生及以上学历毕业生限1986年1月1日以后出生</w:t>
            </w:r>
          </w:p>
        </w:tc>
      </w:tr>
    </w:tbl>
    <w:p w:rsidR="00455C0E" w:rsidRPr="00AA2D04" w:rsidRDefault="00455C0E" w:rsidP="00AA2D04"/>
    <w:sectPr w:rsidR="00455C0E" w:rsidRPr="00AA2D04" w:rsidSect="00556213">
      <w:pgSz w:w="16838" w:h="11906" w:orient="landscape"/>
      <w:pgMar w:top="1463" w:right="1327" w:bottom="1406" w:left="1327" w:header="851" w:footer="992" w:gutter="0"/>
      <w:cols w:space="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68778E"/>
    <w:rsid w:val="000434CA"/>
    <w:rsid w:val="00065722"/>
    <w:rsid w:val="00092253"/>
    <w:rsid w:val="002E5C24"/>
    <w:rsid w:val="00455C0E"/>
    <w:rsid w:val="004C61D8"/>
    <w:rsid w:val="00531C05"/>
    <w:rsid w:val="00556213"/>
    <w:rsid w:val="005C7054"/>
    <w:rsid w:val="006403AB"/>
    <w:rsid w:val="00644C5C"/>
    <w:rsid w:val="00663EA2"/>
    <w:rsid w:val="006F2D48"/>
    <w:rsid w:val="00733A90"/>
    <w:rsid w:val="007F2240"/>
    <w:rsid w:val="008B4F9E"/>
    <w:rsid w:val="00916D10"/>
    <w:rsid w:val="009F6877"/>
    <w:rsid w:val="00AA2D04"/>
    <w:rsid w:val="00D65D11"/>
    <w:rsid w:val="00E76E55"/>
    <w:rsid w:val="00F86A5B"/>
    <w:rsid w:val="00FD095D"/>
    <w:rsid w:val="02F62A9A"/>
    <w:rsid w:val="0A916E44"/>
    <w:rsid w:val="14E24A62"/>
    <w:rsid w:val="5E3718AD"/>
    <w:rsid w:val="6D535020"/>
    <w:rsid w:val="6F0809E6"/>
    <w:rsid w:val="7768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C0E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45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5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455C0E"/>
  </w:style>
  <w:style w:type="character" w:customStyle="1" w:styleId="Char">
    <w:name w:val="页眉 Char"/>
    <w:basedOn w:val="a0"/>
    <w:link w:val="a4"/>
    <w:rsid w:val="00455C0E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5C70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0"/>
    <w:rsid w:val="005C7054"/>
    <w:rPr>
      <w:sz w:val="18"/>
      <w:szCs w:val="18"/>
    </w:rPr>
  </w:style>
  <w:style w:type="character" w:customStyle="1" w:styleId="Char0">
    <w:name w:val="批注框文本 Char"/>
    <w:basedOn w:val="a0"/>
    <w:link w:val="a7"/>
    <w:rsid w:val="005C70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16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2021-07-07T04:04:00Z</dcterms:created>
  <dcterms:modified xsi:type="dcterms:W3CDTF">2021-07-07T04:04:00Z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122C211D36694E1F89AF431C235F7C60</vt:lpwstr>
  </property>
</Properties>
</file>