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应聘警务辅助人员报名登记表</w:t>
      </w:r>
    </w:p>
    <w:tbl>
      <w:tblPr>
        <w:tblW w:w="820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739"/>
        <w:gridCol w:w="225"/>
        <w:gridCol w:w="677"/>
        <w:gridCol w:w="376"/>
        <w:gridCol w:w="639"/>
        <w:gridCol w:w="563"/>
        <w:gridCol w:w="376"/>
        <w:gridCol w:w="363"/>
        <w:gridCol w:w="238"/>
        <w:gridCol w:w="501"/>
        <w:gridCol w:w="22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215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cs="Times New Roman"/>
                <w:sz w:val="17"/>
                <w:szCs w:val="17"/>
                <w:bdr w:val="none" w:color="auto" w:sz="0" w:space="0"/>
              </w:rPr>
              <w:t>    </w:t>
            </w: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名</w:t>
            </w:r>
          </w:p>
        </w:tc>
        <w:tc>
          <w:tcPr>
            <w:tcW w:w="2016" w:type="dxa"/>
            <w:gridSpan w:val="4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2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1478" w:type="dxa"/>
            <w:gridSpan w:val="4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91" w:type="dxa"/>
            <w:vMerge w:val="restart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相</w:t>
            </w:r>
            <w:r>
              <w:rPr>
                <w:sz w:val="17"/>
                <w:szCs w:val="17"/>
                <w:bdr w:val="none" w:color="auto" w:sz="0" w:space="0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215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出生日期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17"/>
                <w:szCs w:val="17"/>
                <w:bdr w:val="none" w:color="auto" w:sz="0" w:space="0"/>
              </w:rPr>
              <w:t>   </w:t>
            </w: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17"/>
                <w:szCs w:val="17"/>
                <w:bdr w:val="none" w:color="auto" w:sz="0" w:space="0"/>
              </w:rPr>
              <w:t>    </w:t>
            </w: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日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籍贯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91" w:type="dxa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身份证号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现户口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所在地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91" w:type="dxa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215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毕业院校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学历及毕业时间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91" w:type="dxa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215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驾驶证取得时间及级别</w:t>
            </w:r>
          </w:p>
        </w:tc>
        <w:tc>
          <w:tcPr>
            <w:tcW w:w="3769" w:type="dxa"/>
            <w:gridSpan w:val="5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215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身高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联系电话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特长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15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家庭住址</w:t>
            </w:r>
          </w:p>
        </w:tc>
        <w:tc>
          <w:tcPr>
            <w:tcW w:w="6987" w:type="dxa"/>
            <w:gridSpan w:val="11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15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现工作位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及职务</w:t>
            </w:r>
          </w:p>
        </w:tc>
        <w:tc>
          <w:tcPr>
            <w:tcW w:w="6987" w:type="dxa"/>
            <w:gridSpan w:val="11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215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个人简历（从大学填起）</w:t>
            </w:r>
          </w:p>
        </w:tc>
        <w:tc>
          <w:tcPr>
            <w:tcW w:w="6987" w:type="dxa"/>
            <w:gridSpan w:val="11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家庭主要成员</w:t>
            </w:r>
            <w:r>
              <w:rPr>
                <w:rFonts w:hint="default" w:ascii="Times New Roman" w:hAnsi="Times New Roman" w:cs="Times New Roman"/>
                <w:sz w:val="17"/>
                <w:szCs w:val="17"/>
                <w:bdr w:val="none" w:color="auto" w:sz="0" w:space="0"/>
              </w:rPr>
              <w:t>        </w:t>
            </w: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及社会关系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称谓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出生日期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政治面貌</w:t>
            </w:r>
          </w:p>
        </w:tc>
        <w:tc>
          <w:tcPr>
            <w:tcW w:w="3393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93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93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93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93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215" w:type="dxa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备注栏</w:t>
            </w:r>
          </w:p>
        </w:tc>
        <w:tc>
          <w:tcPr>
            <w:tcW w:w="2655" w:type="dxa"/>
            <w:gridSpan w:val="5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是否服从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职位调剂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体能测评项目和标准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tbl>
      <w:tblPr>
        <w:tblW w:w="676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55"/>
        <w:gridCol w:w="39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aps w:val="0"/>
                <w:color w:val="3F3F3F"/>
                <w:spacing w:val="0"/>
                <w:sz w:val="26"/>
                <w:szCs w:val="26"/>
                <w:bdr w:val="none" w:color="auto" w:sz="0" w:space="0"/>
              </w:rPr>
              <w:t>项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F3F3F"/>
                <w:spacing w:val="0"/>
                <w:sz w:val="26"/>
                <w:szCs w:val="26"/>
                <w:bdr w:val="none" w:color="auto" w:sz="0" w:space="0"/>
              </w:rPr>
              <w:t>  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F3F3F"/>
                <w:spacing w:val="0"/>
                <w:sz w:val="26"/>
                <w:szCs w:val="26"/>
                <w:bdr w:val="none" w:color="auto" w:sz="0" w:space="0"/>
              </w:rPr>
              <w:t>目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F3F3F"/>
                <w:spacing w:val="0"/>
                <w:sz w:val="26"/>
                <w:szCs w:val="26"/>
                <w:bdr w:val="none" w:color="auto" w:sz="0" w:space="0"/>
              </w:rPr>
              <w:t>标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F3F3F"/>
                <w:spacing w:val="0"/>
                <w:sz w:val="26"/>
                <w:szCs w:val="26"/>
                <w:bdr w:val="none" w:color="auto" w:sz="0" w:space="0"/>
              </w:rPr>
              <w:t>  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F3F3F"/>
                <w:spacing w:val="0"/>
                <w:sz w:val="26"/>
                <w:szCs w:val="26"/>
                <w:bdr w:val="none" w:color="auto" w:sz="0" w:space="0"/>
              </w:rPr>
              <w:t>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F3F3F"/>
                <w:spacing w:val="0"/>
                <w:sz w:val="26"/>
                <w:szCs w:val="26"/>
                <w:bdr w:val="none" w:color="auto" w:sz="0" w:space="0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F3F3F"/>
                <w:spacing w:val="0"/>
                <w:sz w:val="26"/>
                <w:szCs w:val="26"/>
                <w:bdr w:val="none" w:color="auto" w:sz="0" w:space="0"/>
              </w:rPr>
              <w:t>米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F3F3F"/>
                <w:spacing w:val="0"/>
                <w:sz w:val="26"/>
                <w:szCs w:val="26"/>
                <w:bdr w:val="none" w:color="auto" w:sz="0" w:space="0"/>
              </w:rPr>
              <w:t>×4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F3F3F"/>
                <w:spacing w:val="0"/>
                <w:sz w:val="26"/>
                <w:szCs w:val="26"/>
                <w:bdr w:val="none" w:color="auto" w:sz="0" w:space="0"/>
              </w:rPr>
              <w:t>往返跑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F3F3F"/>
                <w:spacing w:val="0"/>
                <w:sz w:val="26"/>
                <w:szCs w:val="26"/>
                <w:bdr w:val="none" w:color="auto" w:sz="0" w:space="0"/>
              </w:rPr>
              <w:t>≤13″1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F3F3F"/>
                <w:spacing w:val="0"/>
                <w:sz w:val="26"/>
                <w:szCs w:val="26"/>
                <w:bdr w:val="none" w:color="auto" w:sz="0" w:space="0"/>
              </w:rPr>
              <w:t>1000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F3F3F"/>
                <w:spacing w:val="0"/>
                <w:sz w:val="26"/>
                <w:szCs w:val="26"/>
                <w:bdr w:val="none" w:color="auto" w:sz="0" w:space="0"/>
              </w:rPr>
              <w:t>米跑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F3F3F"/>
                <w:spacing w:val="0"/>
                <w:sz w:val="26"/>
                <w:szCs w:val="26"/>
                <w:bdr w:val="none" w:color="auto" w:sz="0" w:space="0"/>
              </w:rPr>
              <w:t>≤4′25″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F3F3F"/>
                <w:spacing w:val="0"/>
                <w:sz w:val="26"/>
                <w:szCs w:val="26"/>
                <w:bdr w:val="none" w:color="auto" w:sz="0" w:space="0"/>
              </w:rPr>
              <w:t>纵跳摸高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F3F3F"/>
                <w:spacing w:val="0"/>
                <w:sz w:val="26"/>
                <w:szCs w:val="26"/>
                <w:bdr w:val="none" w:color="auto" w:sz="0" w:space="0"/>
              </w:rPr>
              <w:t>≥265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F3F3F"/>
                <w:spacing w:val="0"/>
                <w:sz w:val="26"/>
                <w:szCs w:val="26"/>
                <w:bdr w:val="none" w:color="auto" w:sz="0" w:space="0"/>
              </w:rPr>
              <w:t>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一、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10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米×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4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往返跑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Style w:val="5"/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场地器材：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10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米长的直线跑道若干，在跑道的两端线（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S1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S2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）外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30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厘米处各划一条线（图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）。木块（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厘米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×10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厘米）每道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块，其中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块放在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S2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线外的横线上，一块放在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S1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线外的横线上。秒表若干块，使用前应进行校正。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Style w:val="5"/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测试方法：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受测试者用站立式起跑，听到发令后从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S1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线外起跑，当跑到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S2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线前面，用一只手拿起一木块随即往回跑，跑到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S1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线前时交换木块，再跑回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S2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交换另一木块，最后持木块冲出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S1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线，记录跑完全程的时间。记录以秒为单位，取一位小数，第二位小数非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“0”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时则进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Style w:val="5"/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注意事项：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当受测者取放木块时，脚不要越过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S1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S2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tbl>
      <w:tblPr>
        <w:tblW w:w="4858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3193"/>
        <w:gridCol w:w="80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bdr w:val="none" w:color="auto" w:sz="0" w:space="0"/>
              </w:rPr>
              <w:t>S1</w:t>
            </w:r>
          </w:p>
        </w:tc>
        <w:tc>
          <w:tcPr>
            <w:tcW w:w="31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bdr w:val="none" w:color="auto" w:sz="0" w:space="0"/>
              </w:rPr>
              <w:t>S2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bdr w:val="none" w:color="auto" w:sz="0" w:space="0"/>
              </w:rPr>
              <w:t>← 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bdr w:val="none" w:color="auto" w:sz="0" w:space="0"/>
              </w:rPr>
              <w:t>← 10</w:t>
            </w:r>
            <w:r>
              <w:rPr>
                <w:rFonts w:hint="default" w:ascii="方正仿宋_GBK" w:hAnsi="方正仿宋_GBK" w:eastAsia="方正仿宋_GBK" w:cs="方正仿宋_GBK"/>
                <w:sz w:val="26"/>
                <w:szCs w:val="26"/>
                <w:bdr w:val="none" w:color="auto" w:sz="0" w:space="0"/>
              </w:rPr>
              <w:t>米</w:t>
            </w:r>
            <w:r>
              <w:rPr>
                <w:rFonts w:hint="default" w:ascii="Times New Roman" w:hAnsi="Times New Roman" w:cs="Times New Roman"/>
                <w:sz w:val="26"/>
                <w:szCs w:val="26"/>
                <w:bdr w:val="none" w:color="auto" w:sz="0" w:space="0"/>
              </w:rPr>
              <w:t> →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  <w:bdr w:val="none" w:color="auto" w:sz="0" w:space="0"/>
              </w:rPr>
              <w:t>30</w:t>
            </w:r>
            <w:r>
              <w:rPr>
                <w:rFonts w:hint="default" w:ascii="方正仿宋_GBK" w:hAnsi="方正仿宋_GBK" w:eastAsia="方正仿宋_GBK" w:cs="方正仿宋_GBK"/>
                <w:sz w:val="17"/>
                <w:szCs w:val="17"/>
                <w:bdr w:val="none" w:color="auto" w:sz="0" w:space="0"/>
              </w:rPr>
              <w:t>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二、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1000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米跑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Style w:val="5"/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场地器材：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400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米田径跑道。地面平坦，地质不限。秒表若干块，使用前应进行校正。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测试方法：受测者分组测，每组不得少于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人，用站立式起跑。当听到口令或哨音后开始起跑。当受测者到达终点时停表，终点记录员负责登记每人成绩，登记成绩以分、秒为单位，不计小数。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Style w:val="5"/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三、纵跳摸高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Style w:val="5"/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场地要求：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通常在室内场地测试。如选择室外场地测试，需在天气状况许可的情况下进行，当天平均气温应在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15-35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摄氏度之间，无太阳直射、风力不超过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Style w:val="5"/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测试方法：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Style w:val="5"/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注意事项：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）起跳时，受测者双腿不能移动或有垫步动作；（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）受测者指甲不得超过指尖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0.3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厘米；（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）受测者徒手触摸，不得带手套等其他物品；（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）受测者统一采用赤脚（可穿袜子）起跳，起跳处铺垫不超过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厘米的硬质无弹性垫子。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E7E75"/>
    <w:rsid w:val="7BBE7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2021-05-19T09:11:00Z</dcterms:created>
  <dc:creator>WPS_1609033458</dc:creator>
  <cp:lastModifiedBy>WPS_1609033458</cp:lastModifiedBy>
  <dcterms:modified xsi:type="dcterms:W3CDTF">2021-05-19T09:11:15Z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D4933F2DB2314FF3B2D64DC057C2E0E0</vt:lpwstr>
  </property>
</Properties>
</file>