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1" w:name="_GoBack"/>
      <w:r>
        <w:rPr>
          <w:rFonts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1</w:t>
      </w:r>
      <w:r>
        <w:rPr>
          <w:rFonts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上</w:t>
      </w:r>
      <w:r>
        <w:rPr>
          <w:rFonts w:ascii="Times New Roman" w:hAnsi="Times New Roman" w:eastAsia="方正小标宋_GBK" w:cs="Times New Roman"/>
          <w:sz w:val="36"/>
          <w:szCs w:val="36"/>
        </w:rPr>
        <w:t>半年CET报名工作相关工作安排</w:t>
      </w:r>
    </w:p>
    <w:bookmarkEnd w:id="1"/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一、考试科目及时间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1.笔试考试时间</w:t>
      </w:r>
    </w:p>
    <w:tbl>
      <w:tblPr>
        <w:tblStyle w:val="2"/>
        <w:tblW w:w="81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664"/>
        <w:gridCol w:w="1418"/>
        <w:gridCol w:w="21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日期</w:t>
            </w:r>
            <w:bookmarkEnd w:id="0"/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日）</w:t>
            </w:r>
          </w:p>
        </w:tc>
        <w:tc>
          <w:tcPr>
            <w:tcW w:w="266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英语四级考试（CET4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日语四级考试（CJT4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德语四级考试（CGT4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俄语四级考试（CRT4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法语四级考试（CFT4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英语六级考试（CET6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日语六级考试（CJT6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德语六级考试（CGT6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俄语六级考试（CRT6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15:00-17:10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2.口试考试时间</w:t>
      </w:r>
    </w:p>
    <w:p>
      <w:pPr>
        <w:ind w:firstLine="565" w:firstLineChars="20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英语四级口语考试（CET-SET4）考试时间为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月2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日（F2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次），英语六级口语考试（CET-SET6）考试时间为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月2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日（S2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12</w:t>
      </w:r>
      <w:r>
        <w:rPr>
          <w:rFonts w:ascii="Times New Roman" w:hAnsi="Times New Roman" w:eastAsia="仿宋_GB2312" w:cs="Times New Roman"/>
          <w:sz w:val="28"/>
          <w:szCs w:val="28"/>
        </w:rPr>
        <w:t>次），具体场次安排如下：</w:t>
      </w:r>
    </w:p>
    <w:p>
      <w:pPr>
        <w:ind w:firstLine="565" w:firstLineChars="20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5" w:firstLineChars="202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2"/>
        <w:tblW w:w="822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56"/>
        <w:gridCol w:w="2055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pct10" w:color="auto" w:fill="auto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pct10" w:color="auto" w:fill="auto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double" w:color="auto" w:sz="4" w:space="0"/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场次1</w:t>
            </w:r>
          </w:p>
        </w:tc>
        <w:tc>
          <w:tcPr>
            <w:tcW w:w="2056" w:type="dxa"/>
            <w:tcBorders>
              <w:top w:val="doub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场次6</w:t>
            </w:r>
          </w:p>
        </w:tc>
        <w:tc>
          <w:tcPr>
            <w:tcW w:w="2056" w:type="dxa"/>
            <w:tcBorders>
              <w:top w:val="double" w:color="auto" w:sz="4" w:space="0"/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场次2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场次7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14:15-14:45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场次3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场次8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15:00-15:30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场次4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场次9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15:45-16:15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场次5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场次10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备用场（21）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场次11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17:15-17:45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备用场（22）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18:00-18:30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备用场（23）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18:45-19:15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eastAsia="方正小标宋_GBK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二</w:t>
      </w:r>
      <w:r>
        <w:rPr>
          <w:rFonts w:hint="eastAsia" w:ascii="Times New Roman" w:hAnsi="Times New Roman" w:eastAsia="方正小标宋_GBK" w:cs="Times New Roman"/>
          <w:sz w:val="28"/>
          <w:szCs w:val="28"/>
        </w:rPr>
        <w:t>、报名相关</w:t>
      </w:r>
      <w:r>
        <w:rPr>
          <w:rFonts w:ascii="Times New Roman" w:hAnsi="Times New Roman" w:eastAsia="方正小标宋_GBK" w:cs="Times New Roman"/>
          <w:sz w:val="28"/>
          <w:szCs w:val="28"/>
        </w:rPr>
        <w:t>工作</w:t>
      </w:r>
      <w:r>
        <w:rPr>
          <w:rFonts w:hint="eastAsia" w:ascii="Times New Roman" w:hAnsi="Times New Roman" w:eastAsia="方正小标宋_GBK" w:cs="Times New Roman"/>
          <w:sz w:val="28"/>
          <w:szCs w:val="28"/>
        </w:rPr>
        <w:t>时间</w:t>
      </w:r>
      <w:r>
        <w:rPr>
          <w:rFonts w:ascii="Times New Roman" w:hAnsi="Times New Roman" w:eastAsia="方正小标宋_GBK" w:cs="Times New Roman"/>
          <w:sz w:val="28"/>
          <w:szCs w:val="28"/>
        </w:rPr>
        <w:t>安排</w:t>
      </w:r>
    </w:p>
    <w:tbl>
      <w:tblPr>
        <w:tblStyle w:val="2"/>
        <w:tblW w:w="9639" w:type="dxa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54"/>
        <w:gridCol w:w="18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3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5954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399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842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用户级别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5954" w:type="dxa"/>
            <w:tcBorders>
              <w:top w:val="single" w:color="000000" w:sz="12" w:space="0"/>
            </w:tcBorders>
            <w:vAlign w:val="center"/>
          </w:tcPr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ind w:left="39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省内各级用户系统登录并确认用户信息</w:t>
            </w:r>
          </w:p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ind w:left="3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完成用户信息确认及设置工作。</w:t>
            </w:r>
          </w:p>
        </w:tc>
        <w:tc>
          <w:tcPr>
            <w:tcW w:w="1842" w:type="dxa"/>
            <w:tcBorders>
              <w:top w:val="single" w:color="000000" w:sz="12" w:space="0"/>
            </w:tcBorders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各级用户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5954" w:type="dxa"/>
            <w:vAlign w:val="center"/>
          </w:tcPr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接收教育部考试中心下发的考试计划，设置本省考试计划及各工作环节时间点。</w:t>
            </w:r>
          </w:p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设置本省收费及分账比例。</w:t>
            </w:r>
          </w:p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下发本省考试计划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省级用户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月9日</w:t>
            </w:r>
          </w:p>
        </w:tc>
        <w:tc>
          <w:tcPr>
            <w:tcW w:w="5954" w:type="dxa"/>
            <w:vAlign w:val="center"/>
          </w:tcPr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接收本省考试计划，设置本考点考试计划及各工作环节时间点。</w:t>
            </w:r>
          </w:p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维护本考点考生资格库。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考点用户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月1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7日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</w:p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考生登录网上报名系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统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(http://cet-bm.neea.edu.cn)，完成报考笔试和口试科目的报名和缴费，各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考点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按规定时间开始，结束时间须在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日17时之前。报名工作分为两个阶段：</w:t>
            </w:r>
          </w:p>
          <w:p>
            <w:pPr>
              <w:numPr>
                <w:ilvl w:val="0"/>
                <w:numId w:val="0"/>
              </w:numPr>
              <w:tabs>
                <w:tab w:val="left" w:pos="720"/>
              </w:tabs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阶段1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11:30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17:00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：同时开考笔试和口试科目考点开始报名，口语报名仅本校考生。</w:t>
            </w:r>
            <w:r>
              <w:rPr>
                <w:rFonts w:hint="eastAsia" w:eastAsia="仿宋_GB2312"/>
                <w:sz w:val="32"/>
                <w:szCs w:val="32"/>
              </w:rPr>
              <w:t>（财大、贵大、遵义医科大学）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720"/>
              </w:tabs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阶段2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11:30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17:00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：仅开考笔试的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考点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开始报名，口语报考同时对本省考生放开。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(全部考点)</w:t>
            </w:r>
          </w:p>
          <w:p>
            <w:pPr>
              <w:tabs>
                <w:tab w:val="left" w:pos="720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注：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20"/>
              </w:tabs>
              <w:spacing w:line="440" w:lineRule="exact"/>
              <w:ind w:firstLineChars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周末及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清明节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日）期间报名服务正常，如无特殊情况，暂停电话客服。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20"/>
              </w:tabs>
              <w:spacing w:line="440" w:lineRule="exact"/>
              <w:ind w:firstLineChars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考场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编排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须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在报名结束24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小时后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进行。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5954" w:type="dxa"/>
            <w:vAlign w:val="center"/>
          </w:tcPr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编排结束，各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考点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通过系统完成试卷申报。</w:t>
            </w:r>
          </w:p>
          <w:p>
            <w:pPr>
              <w:pStyle w:val="4"/>
              <w:numPr>
                <w:ilvl w:val="255"/>
                <w:numId w:val="0"/>
              </w:num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省级用户在系统内完成试卷申报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（含特殊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试卷）后，须通过传真上报纸质版。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各级用户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5月10日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生成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口试科目准考证及其他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考务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资料。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各级用户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考生登录报名系统完成口试准考证打印，各考点可下载考试相关数据。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生成笔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试科目准考证及其他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考务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资料。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各级用户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6月1日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考生登录报名系统完成笔试准考证打印，各考点可下载考试相关数据及打印材料。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1" w:leftChars="-106" w:hanging="224" w:hangingChars="8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A2C4F"/>
    <w:multiLevelType w:val="multilevel"/>
    <w:tmpl w:val="19BA2C4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935D3"/>
    <w:rsid w:val="481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2021-03-05T01:13:00Z</dcterms:created>
  <dc:creator>Pluto＇</dc:creator>
  <cp:lastModifiedBy>Pluto＇</cp:lastModifiedBy>
  <dcterms:modified xsi:type="dcterms:W3CDTF">2021-03-05T01:13:35Z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773E41FF8EBC4E41B291E8C665EBE871</vt:lpwstr>
  </property>
</Properties>
</file>