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178534" w14:textId="77777777" w:rsidR="004E01F1" w:rsidRDefault="0011178A">
      <w:pPr>
        <w:spacing w:line="440" w:lineRule="exact"/>
        <w:jc w:val="center"/>
        <w:rPr>
          <w:rFonts w:ascii="宋体" w:hAnsi="宋体" w:cs="宋体"/>
          <w:b/>
          <w:bCs/>
          <w:sz w:val="32"/>
          <w:szCs w:val="32"/>
        </w:rPr>
      </w:pPr>
      <w:r>
        <w:rPr>
          <w:rFonts w:ascii="宋体" w:hAnsi="宋体" w:cs="宋体" w:hint="eastAsia"/>
          <w:b/>
          <w:bCs/>
          <w:sz w:val="32"/>
          <w:szCs w:val="32"/>
        </w:rPr>
        <w:t>初试科目考试大纲</w:t>
      </w:r>
    </w:p>
    <w:p w14:paraId="525E0457" w14:textId="77777777"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b/>
          <w:sz w:val="30"/>
          <w:szCs w:val="30"/>
        </w:rPr>
        <w:t>科目代码</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704</w:t>
      </w:r>
    </w:p>
    <w:p w14:paraId="7BD95F62" w14:textId="77777777"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b/>
          <w:sz w:val="30"/>
          <w:szCs w:val="30"/>
        </w:rPr>
        <w:t>科目名称</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设计基础</w:t>
      </w:r>
    </w:p>
    <w:p w14:paraId="5D2D3460" w14:textId="77777777"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kern w:val="0"/>
          <w:sz w:val="30"/>
          <w:szCs w:val="30"/>
        </w:rPr>
        <w:t>本大纲适用于报考内蒙古农业大学设计学和艺术硕士研究生入学考试初试</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设计基础</w:t>
      </w:r>
      <w:r>
        <w:rPr>
          <w:rFonts w:ascii="仿宋_GB2312" w:eastAsia="仿宋_GB2312" w:hAnsi="仿宋_GB2312" w:cs="仿宋_GB2312" w:hint="eastAsia"/>
          <w:sz w:val="30"/>
          <w:szCs w:val="30"/>
        </w:rPr>
        <w:t>》</w:t>
      </w:r>
      <w:r>
        <w:rPr>
          <w:rFonts w:ascii="仿宋_GB2312" w:eastAsia="仿宋_GB2312" w:hAnsi="仿宋_GB2312" w:cs="仿宋_GB2312" w:hint="eastAsia"/>
          <w:kern w:val="0"/>
          <w:sz w:val="30"/>
          <w:szCs w:val="30"/>
        </w:rPr>
        <w:t>科目</w:t>
      </w:r>
      <w:r>
        <w:rPr>
          <w:rFonts w:ascii="仿宋_GB2312" w:eastAsia="仿宋_GB2312" w:hAnsi="仿宋_GB2312" w:cs="仿宋_GB2312" w:hint="eastAsia"/>
          <w:sz w:val="30"/>
          <w:szCs w:val="30"/>
        </w:rPr>
        <w:t>，要求学生</w:t>
      </w:r>
      <w:r>
        <w:rPr>
          <w:rFonts w:ascii="仿宋_GB2312" w:eastAsia="仿宋_GB2312" w:hAnsi="仿宋_GB2312" w:cs="仿宋_GB2312" w:hint="eastAsia"/>
          <w:sz w:val="30"/>
          <w:szCs w:val="30"/>
        </w:rPr>
        <w:t>掌握现代设计基本概念、不同时期的设计风格、设计运动、现当代设计简史，了解其设计思维及设计发展过程，激发设计思辨能力。</w:t>
      </w:r>
    </w:p>
    <w:p w14:paraId="2A3F37CB" w14:textId="77777777" w:rsidR="004E01F1" w:rsidRDefault="0011178A">
      <w:pPr>
        <w:numPr>
          <w:ilvl w:val="0"/>
          <w:numId w:val="1"/>
        </w:numPr>
        <w:spacing w:line="440" w:lineRule="exact"/>
        <w:jc w:val="left"/>
        <w:rPr>
          <w:rFonts w:ascii="仿宋_GB2312" w:eastAsia="仿宋_GB2312" w:hAnsi="仿宋_GB2312" w:cs="仿宋_GB2312"/>
          <w:b/>
          <w:sz w:val="30"/>
          <w:szCs w:val="30"/>
        </w:rPr>
      </w:pPr>
      <w:r>
        <w:rPr>
          <w:rFonts w:ascii="仿宋_GB2312" w:eastAsia="仿宋_GB2312" w:hAnsi="仿宋_GB2312" w:cs="仿宋_GB2312" w:hint="eastAsia"/>
          <w:b/>
          <w:sz w:val="30"/>
          <w:szCs w:val="30"/>
        </w:rPr>
        <w:t>考试范围</w:t>
      </w:r>
    </w:p>
    <w:p w14:paraId="564C3652" w14:textId="77777777" w:rsidR="004E01F1" w:rsidRDefault="0011178A">
      <w:pPr>
        <w:numPr>
          <w:ilvl w:val="0"/>
          <w:numId w:val="2"/>
        </w:num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现代设计概述</w:t>
      </w:r>
      <w:r>
        <w:rPr>
          <w:rFonts w:ascii="仿宋_GB2312" w:eastAsia="仿宋_GB2312" w:hAnsi="仿宋_GB2312" w:cs="仿宋_GB2312" w:hint="eastAsia"/>
          <w:sz w:val="30"/>
          <w:szCs w:val="30"/>
        </w:rPr>
        <w:t xml:space="preserve"> </w:t>
      </w:r>
    </w:p>
    <w:p w14:paraId="44CCBDE2" w14:textId="77777777" w:rsidR="004E01F1" w:rsidRDefault="0011178A">
      <w:pPr>
        <w:spacing w:line="44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设计的概念；设计的分类和范畴。</w:t>
      </w:r>
    </w:p>
    <w:p w14:paraId="7D9D559F" w14:textId="77777777"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工业革命前的设计</w:t>
      </w:r>
    </w:p>
    <w:p w14:paraId="17EAC2C1" w14:textId="77777777" w:rsidR="004E01F1" w:rsidRDefault="0011178A">
      <w:pPr>
        <w:spacing w:line="44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工业革命前欧洲的设计情况；新古典设计运动；工业革命之前的西方民间产品设计；“维多利亚”和“第二帝国”风格。</w:t>
      </w:r>
    </w:p>
    <w:p w14:paraId="243E21AF" w14:textId="77777777"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现代设计的前奏：“工艺美术”与</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新艺术</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运动</w:t>
      </w:r>
    </w:p>
    <w:p w14:paraId="7E9EF98E" w14:textId="77777777" w:rsidR="004E01F1" w:rsidRDefault="0011178A">
      <w:pPr>
        <w:spacing w:line="44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现代主义萌发的时代背景和促进因素；英国的设计改革和“工艺美术”运动；</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新艺术</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运动。</w:t>
      </w:r>
    </w:p>
    <w:p w14:paraId="33D8CBA0" w14:textId="77777777"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装饰艺术</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运动</w:t>
      </w:r>
    </w:p>
    <w:p w14:paraId="1F088987" w14:textId="77777777" w:rsidR="004E01F1" w:rsidRDefault="0011178A">
      <w:pPr>
        <w:spacing w:line="44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“装饰艺术”运动概况；影响“装饰艺术”运动风格的主要因素；“装饰艺术”运动的设计特点；“装饰艺术”风格在平面设计上的发展；“装饰艺术”风格的产品设计和著名的设计师。</w:t>
      </w:r>
    </w:p>
    <w:p w14:paraId="2590AFB3" w14:textId="77777777"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现代主义设计的萌起</w:t>
      </w:r>
    </w:p>
    <w:p w14:paraId="3AB12D96" w14:textId="77777777" w:rsidR="004E01F1" w:rsidRDefault="0011178A">
      <w:pPr>
        <w:spacing w:line="44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现代设计思想体系和先驱人物；包豪斯；俄国构成主要设计运动；荷兰的“风格派”运动。</w:t>
      </w:r>
    </w:p>
    <w:p w14:paraId="3A2E98E0" w14:textId="77777777"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w:t>
      </w:r>
      <w:r>
        <w:rPr>
          <w:rFonts w:ascii="仿宋_GB2312" w:eastAsia="仿宋_GB2312" w:hAnsi="仿宋_GB2312" w:cs="仿宋_GB2312" w:hint="eastAsia"/>
          <w:sz w:val="30"/>
          <w:szCs w:val="30"/>
        </w:rPr>
        <w:t>工业设计的兴起</w:t>
      </w:r>
    </w:p>
    <w:p w14:paraId="28ABAADC" w14:textId="77777777" w:rsidR="004E01F1" w:rsidRDefault="0011178A">
      <w:pPr>
        <w:spacing w:line="44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美国工业设计发展的背景和概况；美国工业设计先驱人物；制造业对美国现代设计的影响；美国现代工业设计的重要推手—大型展览和博览会。</w:t>
      </w:r>
    </w:p>
    <w:p w14:paraId="5CC67976" w14:textId="77777777"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7. </w:t>
      </w:r>
      <w:r>
        <w:rPr>
          <w:rFonts w:ascii="仿宋_GB2312" w:eastAsia="仿宋_GB2312" w:hAnsi="仿宋_GB2312" w:cs="仿宋_GB2312" w:hint="eastAsia"/>
          <w:sz w:val="30"/>
          <w:szCs w:val="30"/>
        </w:rPr>
        <w:t>消费时代的设计</w:t>
      </w:r>
    </w:p>
    <w:p w14:paraId="452E7EE8" w14:textId="77777777" w:rsidR="004E01F1" w:rsidRDefault="0011178A">
      <w:pPr>
        <w:spacing w:line="44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战后重建时期的产品设计；工业设计体制的形成；工业设计在联邦德国的确立；</w:t>
      </w:r>
      <w:r>
        <w:rPr>
          <w:rFonts w:ascii="仿宋_GB2312" w:eastAsia="仿宋_GB2312" w:hAnsi="仿宋_GB2312" w:cs="仿宋_GB2312" w:hint="eastAsia"/>
          <w:sz w:val="30"/>
          <w:szCs w:val="30"/>
        </w:rPr>
        <w:t>美国战后工业产品设计“世纪中叶”设</w:t>
      </w:r>
      <w:r>
        <w:rPr>
          <w:rFonts w:ascii="仿宋_GB2312" w:eastAsia="仿宋_GB2312" w:hAnsi="仿宋_GB2312" w:cs="仿宋_GB2312" w:hint="eastAsia"/>
          <w:sz w:val="30"/>
          <w:szCs w:val="30"/>
        </w:rPr>
        <w:lastRenderedPageBreak/>
        <w:t>计浪潮；批判设计理论的形成；人体工程学的发展；建筑上的“国际主义”风格；战后平面设计的发展。</w:t>
      </w:r>
    </w:p>
    <w:p w14:paraId="23C7585C" w14:textId="77777777"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8.</w:t>
      </w:r>
      <w:r>
        <w:rPr>
          <w:rFonts w:ascii="仿宋_GB2312" w:eastAsia="仿宋_GB2312" w:hAnsi="仿宋_GB2312" w:cs="仿宋_GB2312" w:hint="eastAsia"/>
          <w:sz w:val="30"/>
          <w:szCs w:val="30"/>
        </w:rPr>
        <w:t>后现代主义设计运动</w:t>
      </w:r>
    </w:p>
    <w:p w14:paraId="31957F3D" w14:textId="77777777" w:rsidR="004E01F1" w:rsidRDefault="0011178A">
      <w:pPr>
        <w:spacing w:line="44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后现代主义设计运动的兴起；英国的波普设计运动；意大利的“激进设计”运动和后现代主义设计；后现代主义设计在其他各国的发展。</w:t>
      </w:r>
    </w:p>
    <w:p w14:paraId="4F3F1B61" w14:textId="77777777" w:rsidR="004E01F1" w:rsidRDefault="0011178A">
      <w:pPr>
        <w:numPr>
          <w:ilvl w:val="0"/>
          <w:numId w:val="3"/>
        </w:num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当代汽车设计</w:t>
      </w:r>
    </w:p>
    <w:p w14:paraId="430A385F" w14:textId="77777777" w:rsidR="004E01F1" w:rsidRDefault="0011178A">
      <w:pPr>
        <w:spacing w:line="44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战后汽车设计发展概况；战后汽车发展；石油危机之后的汽车设计；各国重要车厂和汽车设计师。</w:t>
      </w:r>
    </w:p>
    <w:p w14:paraId="7A217012" w14:textId="77777777"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10. </w:t>
      </w:r>
      <w:r>
        <w:rPr>
          <w:rFonts w:ascii="仿宋_GB2312" w:eastAsia="仿宋_GB2312" w:hAnsi="仿宋_GB2312" w:cs="仿宋_GB2312" w:hint="eastAsia"/>
          <w:sz w:val="30"/>
          <w:szCs w:val="30"/>
        </w:rPr>
        <w:t>各国设计简史（之一）</w:t>
      </w:r>
    </w:p>
    <w:p w14:paraId="6FD56164" w14:textId="77777777" w:rsidR="004E01F1" w:rsidRDefault="0011178A">
      <w:pPr>
        <w:spacing w:line="44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美国当代设计；德国当代设计；英国当代设计。</w:t>
      </w:r>
    </w:p>
    <w:p w14:paraId="68062719" w14:textId="77777777"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11. </w:t>
      </w:r>
      <w:r>
        <w:rPr>
          <w:rFonts w:ascii="仿宋_GB2312" w:eastAsia="仿宋_GB2312" w:hAnsi="仿宋_GB2312" w:cs="仿宋_GB2312" w:hint="eastAsia"/>
          <w:sz w:val="30"/>
          <w:szCs w:val="30"/>
        </w:rPr>
        <w:t>各国设计简史（之二）</w:t>
      </w:r>
    </w:p>
    <w:p w14:paraId="4F16C7F7" w14:textId="77777777" w:rsidR="004E01F1" w:rsidRDefault="0011178A">
      <w:pPr>
        <w:spacing w:line="44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意大利现代设计；日本当代设计；北欧当代设计。</w:t>
      </w:r>
    </w:p>
    <w:p w14:paraId="38023F6C" w14:textId="77777777" w:rsidR="004E01F1" w:rsidRDefault="0011178A">
      <w:pPr>
        <w:numPr>
          <w:ilvl w:val="0"/>
          <w:numId w:val="1"/>
        </w:numPr>
        <w:spacing w:line="440" w:lineRule="exact"/>
        <w:jc w:val="left"/>
        <w:rPr>
          <w:rFonts w:ascii="仿宋_GB2312" w:eastAsia="仿宋_GB2312" w:hAnsi="仿宋_GB2312" w:cs="仿宋_GB2312"/>
          <w:b/>
          <w:sz w:val="30"/>
          <w:szCs w:val="30"/>
        </w:rPr>
      </w:pPr>
      <w:r>
        <w:rPr>
          <w:rFonts w:ascii="仿宋_GB2312" w:eastAsia="仿宋_GB2312" w:hAnsi="仿宋_GB2312" w:cs="仿宋_GB2312" w:hint="eastAsia"/>
          <w:b/>
          <w:sz w:val="30"/>
          <w:szCs w:val="30"/>
        </w:rPr>
        <w:t>考试形式</w:t>
      </w:r>
    </w:p>
    <w:p w14:paraId="4947F344" w14:textId="3D49084A"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闭卷，题型包括：单项</w:t>
      </w:r>
      <w:r>
        <w:rPr>
          <w:rFonts w:ascii="仿宋_GB2312" w:eastAsia="仿宋_GB2312" w:hAnsi="仿宋_GB2312" w:cs="仿宋_GB2312" w:hint="eastAsia"/>
          <w:sz w:val="30"/>
          <w:szCs w:val="30"/>
        </w:rPr>
        <w:t>选择题、多项选择题、判断题</w:t>
      </w:r>
      <w:r>
        <w:rPr>
          <w:rFonts w:ascii="仿宋_GB2312" w:eastAsia="仿宋_GB2312" w:hAnsi="仿宋_GB2312" w:cs="仿宋_GB2312" w:hint="eastAsia"/>
          <w:sz w:val="30"/>
          <w:szCs w:val="30"/>
        </w:rPr>
        <w:t>、简述题、论述题。</w:t>
      </w:r>
    </w:p>
    <w:p w14:paraId="684C5A28" w14:textId="77777777" w:rsidR="004E01F1" w:rsidRDefault="0011178A">
      <w:pPr>
        <w:numPr>
          <w:ilvl w:val="0"/>
          <w:numId w:val="1"/>
        </w:numPr>
        <w:spacing w:line="440" w:lineRule="exact"/>
        <w:jc w:val="left"/>
        <w:rPr>
          <w:rFonts w:ascii="仿宋_GB2312" w:eastAsia="仿宋_GB2312" w:hAnsi="仿宋_GB2312" w:cs="仿宋_GB2312"/>
          <w:b/>
          <w:sz w:val="30"/>
          <w:szCs w:val="30"/>
        </w:rPr>
      </w:pPr>
      <w:r>
        <w:rPr>
          <w:rFonts w:ascii="仿宋_GB2312" w:eastAsia="仿宋_GB2312" w:hAnsi="仿宋_GB2312" w:cs="仿宋_GB2312" w:hint="eastAsia"/>
          <w:b/>
          <w:sz w:val="30"/>
          <w:szCs w:val="30"/>
        </w:rPr>
        <w:t>参考书目</w:t>
      </w:r>
    </w:p>
    <w:p w14:paraId="542BA44B" w14:textId="77777777"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世界现代设计史</w:t>
      </w:r>
      <w:r>
        <w:rPr>
          <w:rFonts w:ascii="仿宋_GB2312" w:eastAsia="仿宋_GB2312" w:hAnsi="仿宋_GB2312" w:cs="仿宋_GB2312" w:hint="eastAsia"/>
          <w:sz w:val="30"/>
          <w:szCs w:val="30"/>
        </w:rPr>
        <w:t>》</w:t>
      </w:r>
    </w:p>
    <w:p w14:paraId="294AC370" w14:textId="77777777"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作者：</w:t>
      </w:r>
      <w:r>
        <w:rPr>
          <w:rFonts w:ascii="仿宋_GB2312" w:eastAsia="仿宋_GB2312" w:hAnsi="仿宋_GB2312" w:cs="仿宋_GB2312" w:hint="eastAsia"/>
          <w:sz w:val="30"/>
          <w:szCs w:val="30"/>
        </w:rPr>
        <w:t>王受之</w:t>
      </w:r>
    </w:p>
    <w:p w14:paraId="343872A2" w14:textId="77777777"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出版社：</w:t>
      </w:r>
      <w:r>
        <w:rPr>
          <w:rFonts w:ascii="仿宋_GB2312" w:eastAsia="仿宋_GB2312" w:hAnsi="仿宋_GB2312" w:cs="仿宋_GB2312" w:hint="eastAsia"/>
          <w:sz w:val="30"/>
          <w:szCs w:val="30"/>
        </w:rPr>
        <w:t>中国青年</w:t>
      </w:r>
      <w:r>
        <w:rPr>
          <w:rFonts w:ascii="仿宋_GB2312" w:eastAsia="仿宋_GB2312" w:hAnsi="仿宋_GB2312" w:cs="仿宋_GB2312" w:hint="eastAsia"/>
          <w:sz w:val="30"/>
          <w:szCs w:val="30"/>
        </w:rPr>
        <w:t>出版社</w:t>
      </w:r>
    </w:p>
    <w:p w14:paraId="74928D9C" w14:textId="77777777" w:rsidR="004E01F1" w:rsidRDefault="0011178A">
      <w:pPr>
        <w:spacing w:line="440" w:lineRule="exact"/>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版本：</w:t>
      </w:r>
      <w:r>
        <w:rPr>
          <w:rFonts w:ascii="仿宋_GB2312" w:eastAsia="仿宋_GB2312" w:hAnsi="仿宋_GB2312" w:cs="仿宋_GB2312" w:hint="eastAsia"/>
          <w:sz w:val="30"/>
          <w:szCs w:val="30"/>
        </w:rPr>
        <w:t>201</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年</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月第</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版，</w:t>
      </w:r>
      <w:r>
        <w:rPr>
          <w:rFonts w:ascii="仿宋_GB2312" w:eastAsia="仿宋_GB2312" w:hAnsi="仿宋_GB2312" w:cs="仿宋_GB2312" w:hint="eastAsia"/>
          <w:sz w:val="30"/>
          <w:szCs w:val="30"/>
        </w:rPr>
        <w:t>201</w:t>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t>年</w:t>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月第</w:t>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次印刷</w:t>
      </w:r>
    </w:p>
    <w:p w14:paraId="354F94EE" w14:textId="77777777" w:rsidR="004E01F1" w:rsidRDefault="004E01F1">
      <w:pPr>
        <w:spacing w:line="440" w:lineRule="exact"/>
        <w:jc w:val="left"/>
        <w:rPr>
          <w:rFonts w:ascii="仿宋_GB2312" w:eastAsia="仿宋_GB2312" w:hAnsi="仿宋_GB2312" w:cs="仿宋_GB2312"/>
          <w:sz w:val="30"/>
          <w:szCs w:val="30"/>
        </w:rPr>
      </w:pPr>
    </w:p>
    <w:p w14:paraId="491140A8" w14:textId="77777777" w:rsidR="004E01F1" w:rsidRDefault="004E01F1">
      <w:pPr>
        <w:rPr>
          <w:rFonts w:ascii="仿宋_GB2312" w:eastAsia="仿宋_GB2312" w:hAnsi="仿宋_GB2312" w:cs="仿宋_GB2312"/>
          <w:sz w:val="30"/>
          <w:szCs w:val="30"/>
        </w:rPr>
      </w:pPr>
    </w:p>
    <w:sectPr w:rsidR="004E01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7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B0604020202020204"/>
    <w:charset w:val="86"/>
    <w:family w:val="modern"/>
    <w:pitch w:val="default"/>
    <w:sig w:usb0="00000001"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DB0C596"/>
    <w:multiLevelType w:val="singleLevel"/>
    <w:tmpl w:val="8DB0C596"/>
    <w:lvl w:ilvl="0">
      <w:start w:val="9"/>
      <w:numFmt w:val="decimal"/>
      <w:suff w:val="space"/>
      <w:lvlText w:val="%1."/>
      <w:lvlJc w:val="left"/>
    </w:lvl>
  </w:abstractNum>
  <w:abstractNum w:abstractNumId="1" w15:restartNumberingAfterBreak="0">
    <w:nsid w:val="DA62492D"/>
    <w:multiLevelType w:val="singleLevel"/>
    <w:tmpl w:val="DA62492D"/>
    <w:lvl w:ilvl="0">
      <w:start w:val="1"/>
      <w:numFmt w:val="chineseCounting"/>
      <w:suff w:val="nothing"/>
      <w:lvlText w:val="%1、"/>
      <w:lvlJc w:val="left"/>
      <w:rPr>
        <w:rFonts w:hint="eastAsia"/>
        <w:b/>
      </w:rPr>
    </w:lvl>
  </w:abstractNum>
  <w:abstractNum w:abstractNumId="2" w15:restartNumberingAfterBreak="0">
    <w:nsid w:val="4ABFC489"/>
    <w:multiLevelType w:val="singleLevel"/>
    <w:tmpl w:val="4ABFC489"/>
    <w:lvl w:ilvl="0">
      <w:start w:val="1"/>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1"/>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3B5578E"/>
    <w:rsid w:val="0011178A"/>
    <w:rsid w:val="004E01F1"/>
    <w:rsid w:val="00EB17B0"/>
    <w:rsid w:val="09017862"/>
    <w:rsid w:val="1ADB6697"/>
    <w:rsid w:val="2F827968"/>
    <w:rsid w:val="5491011F"/>
    <w:rsid w:val="581F2DB5"/>
    <w:rsid w:val="5CD35CB5"/>
    <w:rsid w:val="623023DF"/>
    <w:rsid w:val="63B55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792BF97B"/>
  <w15:docId w15:val="{7CAD4F10-2260-E843-A087-A0AD41EE8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张欣宏</dc:creator>
  <cp:lastModifiedBy>Microsoft Office User</cp:lastModifiedBy>
  <cp:revision>3</cp:revision>
  <dcterms:created xsi:type="dcterms:W3CDTF">2023-09-17T08:19:00Z</dcterms:created>
  <dcterms:modified xsi:type="dcterms:W3CDTF">2023-09-17T08:21:00Z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715E7F866E074D4586052DF5A44F71CA</vt:lpwstr>
  </property>
</Properties>
</file>