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jc w:val="center"/>
        <w:textAlignment w:val="auto"/>
        <w:rPr>
          <w:rFonts w:hint="eastAsia" w:eastAsia="黑体"/>
          <w:b/>
          <w:sz w:val="24"/>
        </w:rPr>
      </w:pPr>
      <w:r>
        <w:rPr>
          <w:rFonts w:hint="eastAsia" w:eastAsia="黑体"/>
          <w:b/>
          <w:sz w:val="24"/>
        </w:rPr>
        <w:t>黑龙</w:t>
      </w:r>
      <w:r>
        <w:rPr>
          <w:rFonts w:hint="eastAsia" w:eastAsia="黑体"/>
          <w:b/>
          <w:sz w:val="24"/>
          <w:lang w:val="en-US" w:eastAsia="zh-CN"/>
        </w:rPr>
        <w:t>江</w:t>
      </w:r>
      <w:r>
        <w:rPr>
          <w:rFonts w:hint="eastAsia" w:eastAsia="黑体"/>
          <w:b/>
          <w:sz w:val="24"/>
        </w:rPr>
        <w:t>大学硕士研究生入学考试大纲</w:t>
      </w:r>
    </w:p>
    <w:p>
      <w:pPr>
        <w:ind w:firstLine="964" w:firstLineChars="400"/>
        <w:rPr>
          <w:rFonts w:hint="eastAsia" w:ascii="宋体" w:hAnsi="宋体"/>
          <w:b/>
          <w:sz w:val="24"/>
        </w:rPr>
      </w:pPr>
    </w:p>
    <w:p>
      <w:pPr>
        <w:ind w:firstLine="964" w:firstLineChars="400"/>
        <w:rPr>
          <w:rFonts w:hint="eastAsia" w:ascii="宋体" w:hAnsi="宋体" w:eastAsia="宋体" w:cs="宋体"/>
          <w:b/>
          <w:bCs w:val="0"/>
          <w:sz w:val="24"/>
          <w:szCs w:val="24"/>
        </w:rPr>
      </w:pPr>
      <w:r>
        <w:rPr>
          <w:rFonts w:hint="eastAsia" w:ascii="宋体" w:hAnsi="宋体" w:eastAsia="宋体" w:cs="宋体"/>
          <w:b/>
          <w:sz w:val="24"/>
          <w:szCs w:val="24"/>
        </w:rPr>
        <w:t>考试科目名称</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党的建设原理；  </w:t>
      </w:r>
      <w:r>
        <w:rPr>
          <w:rFonts w:hint="eastAsia" w:ascii="宋体" w:hAnsi="宋体" w:eastAsia="宋体" w:cs="宋体"/>
          <w:b/>
          <w:sz w:val="24"/>
          <w:szCs w:val="24"/>
        </w:rPr>
        <w:t>考试科目代码：</w:t>
      </w:r>
      <w:r>
        <w:rPr>
          <w:rFonts w:hint="eastAsia" w:ascii="宋体" w:hAnsi="宋体" w:eastAsia="宋体" w:cs="宋体"/>
          <w:b/>
          <w:sz w:val="24"/>
          <w:szCs w:val="24"/>
          <w:lang w:eastAsia="zh-CN"/>
        </w:rPr>
        <w:t>776</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hint="default" w:ascii="宋体" w:hAnsi="宋体" w:eastAsia="宋体" w:cs="宋体"/>
          <w:b w:val="0"/>
          <w:bCs/>
          <w:sz w:val="24"/>
          <w:szCs w:val="24"/>
          <w:lang w:val="en-US" w:eastAsia="zh-CN"/>
        </w:rPr>
      </w:pPr>
      <w:r>
        <w:rPr>
          <w:rFonts w:hint="eastAsia" w:ascii="宋体" w:hAnsi="宋体" w:eastAsia="宋体" w:cs="宋体"/>
          <w:b/>
          <w:bCs w:val="0"/>
          <w:sz w:val="24"/>
          <w:szCs w:val="24"/>
        </w:rPr>
        <w:t>考试要求</w:t>
      </w:r>
      <w:r>
        <w:rPr>
          <w:rFonts w:hint="eastAsia" w:ascii="宋体" w:hAnsi="宋体" w:eastAsia="宋体" w:cs="宋体"/>
          <w:b/>
          <w:bCs w:val="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要求学生掌握党的建设基本原理及其知识，具有从事党建专业知识理论素养，具有较强的学术表达能力。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lang w:val="en-US" w:eastAsia="zh-CN"/>
        </w:rPr>
      </w:pPr>
      <w:r>
        <w:rPr>
          <w:rFonts w:hint="eastAsia" w:ascii="宋体" w:hAnsi="宋体" w:eastAsia="宋体" w:cs="宋体"/>
          <w:b/>
          <w:bCs w:val="0"/>
          <w:sz w:val="24"/>
          <w:szCs w:val="24"/>
          <w:lang w:val="en-US" w:eastAsia="zh-CN"/>
        </w:rPr>
        <w:t>二、考试内容：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一、</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党建理论体系的理论渊源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马克思、恩格斯建党学说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列宁党建理论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二、中国共产党</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党建理论体系的形成与发展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三、</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党的建设的核心问题中国化的马克思主义党建理论体系概论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中国共产党的性质及其特点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坚持党的性质，始终保持党的先进性和纯洁性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四、</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党的指导思想是全党团结奋斗的思想基础和行动指南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党的指导思想的丰富内涵和创新发展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用新时代中国特色社会主义思想武装头脑、指导实践、推动工作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五、</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党的纲领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党的纲领是党的一面旗帜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党的纲领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党的基本纲领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4.</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坚持党的纲领和基本纲领相统一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六、</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党的宗旨是党一切活动的出发点和落脚点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全心全意为人民服务是党的根本宗旨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坚定不移贯彻党的根本宗旨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七、</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党的政治路线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党的思想路线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党的组织路线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4.</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党的众路线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八、</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党的建设总要求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深刻认识党的建设总要求的重要性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理解和准确把握新时代党的建设总要求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按照新时代党的建设总要求把党建设得更加坚强有力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九、</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党的政治建设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党的政治建设是党的根本性建设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党的政治建设的主要内容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加强党的政治建设的途径和方法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党的思想建设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党的思想建设是党的基础性建设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党的思想建设的主要内容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加强党的思想建设的途径和方法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十一、</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党的组织建设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党的力量来自组织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加强班子建设和干伍建设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加强党的基层组织建设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4.</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加强党员队伍建设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5.</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加强人才队伍建设中国化的马克思主义党建理论体系概论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十二、</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党的作风建设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党的作风关系党的生死存亡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党的作风建设的主要内容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作风建设永远在路上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十三、</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党的纪律建设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党的纪律建设的重要性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党的纪律的内容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加强党的纪律建设的途径和方法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十四、</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党的制度建设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加强党的制度建设的重要性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党的制度的内容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加强党的制度建设的途径和方法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十五、</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党的反腐败斗争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反对腐败是关系党的生死存亡的政治斗争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反腐败斗争的基本原则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扎紧反腐败的制度笼子，构建不能腐的约束机制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4.</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筑牢拒腐防变的思想道德防线，增强不想腐的自觉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十六、</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中国共产党是中国特色社会主义事业的核心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党的是历史的选择、人民的选择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党的是中国特色社会主义本质的特征和中国特色社会主义制度的优势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党的是全国各族人民的利益所在、幸福所在，是党的事业取得成功的根本保证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十七、</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坚持党的</w:t>
      </w: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领导核心地位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坚持党的是马克思主义执政党的必然要求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坚决维护党中央的核心、全党的核心地位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坚决维护党中央权威和集中统一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4、</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充分发挥地方党委的作用和基层党组织的战斗堡垒作用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十八、</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健全完善党的制度和方式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党的制度和方式的重要性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坚持党的、人民当家作主、依法治国统一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坚持和完善党的制度体系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4.</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改进党的方式和方法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十九、</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加强党的长期执政能力建设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加强党的长期执政能力建设的重大意义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树立党长期执政的正确意识和理念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提高党长期执政的本领和水平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二十、</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中国共产党与国外政党的交往与合作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政党交往合作的重要地位和意义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中国共产党对外交往的历史进程与创新发展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新时代中国共产党对外交往工作的总体要求和主要任务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二十一、</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建设面向世界、为人类进步事业而奋斗的马克思主义政党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中国共产党是为中国人民谋幸福、也是为人类进步事业而奋斗的党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拓展世界眼光，提高统筹国内国际两个大局的能力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iCs w:val="0"/>
          <w:caps w:val="0"/>
          <w:color w:val="000000" w:themeColor="text1"/>
          <w:spacing w:val="0"/>
          <w:sz w:val="21"/>
          <w:szCs w:val="21"/>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fill="FFFFFF"/>
          <w:lang w:val="en-US" w:eastAsia="zh-CN"/>
          <w14:textFill>
            <w14:solidFill>
              <w14:schemeClr w14:val="tx1"/>
            </w14:solidFill>
          </w14:textFill>
        </w:rPr>
        <w:t>3、</w:t>
      </w:r>
      <w:r>
        <w:rPr>
          <w:rFonts w:hint="eastAsia" w:ascii="宋体" w:hAnsi="宋体" w:eastAsia="宋体" w:cs="宋体"/>
          <w:i w:val="0"/>
          <w:iCs w:val="0"/>
          <w:caps w:val="0"/>
          <w:color w:val="000000" w:themeColor="text1"/>
          <w:spacing w:val="0"/>
          <w:sz w:val="21"/>
          <w:szCs w:val="21"/>
          <w:shd w:val="clear" w:fill="FFFFFF"/>
          <w14:textFill>
            <w14:solidFill>
              <w14:schemeClr w14:val="tx1"/>
            </w14:solidFill>
          </w14:textFill>
        </w:rPr>
        <w:t>为人类进步事业的发展作出新的更大贡献</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val="0"/>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三、试卷结构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1．考试时间：180分钟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2．试卷分值：150分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rPr>
        <w:t>3．题型结构：（1）</w:t>
      </w:r>
      <w:r>
        <w:rPr>
          <w:rFonts w:hint="eastAsia" w:ascii="宋体" w:hAnsi="宋体" w:eastAsia="宋体" w:cs="宋体"/>
          <w:b w:val="0"/>
          <w:bCs/>
          <w:sz w:val="24"/>
          <w:szCs w:val="24"/>
          <w:lang w:val="en-US" w:eastAsia="zh-CN"/>
        </w:rPr>
        <w:t>名词解释</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30分</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5题*6分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（2）</w:t>
      </w:r>
      <w:r>
        <w:rPr>
          <w:rFonts w:hint="eastAsia" w:ascii="宋体" w:hAnsi="宋体" w:eastAsia="宋体" w:cs="宋体"/>
          <w:b w:val="0"/>
          <w:bCs/>
          <w:sz w:val="24"/>
          <w:szCs w:val="24"/>
          <w:lang w:val="en-US" w:eastAsia="zh-CN"/>
        </w:rPr>
        <w:t xml:space="preserve">简答题 </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45分</w:t>
      </w:r>
      <w:r>
        <w:rPr>
          <w:rFonts w:hint="eastAsia" w:ascii="宋体" w:hAnsi="宋体" w:eastAsia="宋体" w:cs="宋体"/>
          <w:b w:val="0"/>
          <w:bCs/>
          <w:sz w:val="24"/>
          <w:szCs w:val="24"/>
          <w:lang w:eastAsia="zh-CN"/>
        </w:rPr>
        <w:t>）</w:t>
      </w:r>
      <w:bookmarkStart w:id="0" w:name="_GoBack"/>
      <w:bookmarkEnd w:id="0"/>
      <w:r>
        <w:rPr>
          <w:rFonts w:hint="eastAsia" w:ascii="宋体" w:hAnsi="宋体" w:eastAsia="宋体" w:cs="宋体"/>
          <w:b w:val="0"/>
          <w:bCs/>
          <w:sz w:val="24"/>
          <w:szCs w:val="24"/>
          <w:lang w:val="en-US" w:eastAsia="zh-CN"/>
        </w:rPr>
        <w:t>3题*15分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（3）论述题 （75分）3题*25分</w:t>
      </w:r>
    </w:p>
    <w:p>
      <w:pPr>
        <w:numPr>
          <w:ilvl w:val="0"/>
          <w:numId w:val="0"/>
        </w:numPr>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lang w:eastAsia="zh-CN"/>
        </w:rPr>
        <w:t>四、</w:t>
      </w:r>
      <w:r>
        <w:rPr>
          <w:rFonts w:hint="eastAsia" w:ascii="宋体" w:hAnsi="宋体" w:eastAsia="宋体" w:cs="宋体"/>
          <w:b/>
          <w:bCs w:val="0"/>
          <w:sz w:val="24"/>
          <w:szCs w:val="24"/>
        </w:rPr>
        <w:t>参考书目</w:t>
      </w:r>
    </w:p>
    <w:p>
      <w:pPr>
        <w:numPr>
          <w:ilvl w:val="0"/>
          <w:numId w:val="0"/>
        </w:numP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1.全国党的建设研究会编著：《中国化的马克思主义党建理论体系概论》，党建读物出版社2021年版。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Verdana">
    <w:panose1 w:val="020B0604030504040204"/>
    <w:charset w:val="00"/>
    <w:family w:val="auto"/>
    <w:pitch w:val="default"/>
    <w:sig w:usb0="00000000" w:usb1="00000000" w:usb2="00000010" w:usb3="00000000" w:csb0="2000019F"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000"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D6EDE"/>
    <w:multiLevelType w:val="singleLevel"/>
    <w:tmpl w:val="3F1D6E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2024-10-07T22:57:10Z</dcterms:created>
  <dc:creator>Administrator</dc:creator>
  <cp:lastModifiedBy>iPad</cp:lastModifiedBy>
  <dcterms:modified xsi:type="dcterms:W3CDTF">2024-10-08T08:36:02Z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2052-12.5.2</vt:lpwstr>
  </property>
  <property fmtid="{D5CDD505-2E9C-101B-9397-08002B2CF9AE}" pid="3" name="ICV">
    <vt:lpwstr>693BED4C9A304A3A90E14561CAE755DC_12</vt:lpwstr>
  </property>
</Properties>
</file>