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9C486">
      <w:pPr>
        <w:widowControl/>
        <w:spacing w:line="440" w:lineRule="exact"/>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西安石油大学</w:t>
      </w:r>
      <w:bookmarkStart w:id="0" w:name="_GoBack"/>
      <w:bookmarkEnd w:id="0"/>
      <w:r>
        <w:rPr>
          <w:rFonts w:hint="eastAsia" w:ascii="方正小标宋简体" w:hAnsi="方正小标宋简体" w:eastAsia="方正小标宋简体" w:cs="方正小标宋简体"/>
          <w:sz w:val="36"/>
          <w:szCs w:val="36"/>
          <w:lang w:val="en-US" w:eastAsia="zh-CN"/>
        </w:rPr>
        <w:t xml:space="preserve"> 2026 </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硕士研究生</w:t>
      </w:r>
      <w:r>
        <w:rPr>
          <w:rFonts w:hint="eastAsia" w:ascii="方正小标宋简体" w:hAnsi="方正小标宋简体" w:eastAsia="方正小标宋简体" w:cs="方正小标宋简体"/>
          <w:sz w:val="36"/>
          <w:szCs w:val="36"/>
        </w:rPr>
        <w:t>招生考试</w:t>
      </w:r>
    </w:p>
    <w:p w14:paraId="456CC334">
      <w:pPr>
        <w:spacing w:line="240" w:lineRule="auto"/>
        <w:jc w:val="center"/>
        <w:rPr>
          <w:rFonts w:hint="eastAsia" w:ascii="方正小标宋简体" w:hAnsi="方正小标宋简体" w:eastAsia="方正小标宋简体" w:cs="方正小标宋简体"/>
          <w:b w:val="0"/>
          <w:bCs/>
          <w:color w:val="333333"/>
          <w:sz w:val="36"/>
          <w:szCs w:val="36"/>
        </w:rPr>
      </w:pPr>
      <w:r>
        <w:rPr>
          <w:rFonts w:hint="eastAsia" w:ascii="方正小标宋简体" w:hAnsi="方正小标宋简体" w:eastAsia="方正小标宋简体" w:cs="方正小标宋简体"/>
          <w:b w:val="0"/>
          <w:bCs/>
          <w:color w:val="252525"/>
          <w:sz w:val="36"/>
          <w:szCs w:val="36"/>
          <w:u w:val="single"/>
          <w:lang w:val="en-US" w:eastAsia="zh-CN"/>
        </w:rPr>
        <w:t xml:space="preserve">    842 区域国别学综合</w:t>
      </w:r>
      <w:r>
        <w:rPr>
          <w:rFonts w:hint="eastAsia" w:ascii="方正小标宋简体" w:hAnsi="方正小标宋简体" w:eastAsia="方正小标宋简体" w:cs="方正小标宋简体"/>
          <w:b w:val="0"/>
          <w:bCs/>
          <w:color w:val="252525"/>
          <w:sz w:val="36"/>
          <w:szCs w:val="36"/>
          <w:u w:val="single"/>
        </w:rPr>
        <w:t xml:space="preserve">         </w:t>
      </w:r>
      <w:r>
        <w:rPr>
          <w:rFonts w:hint="eastAsia" w:ascii="方正小标宋简体" w:hAnsi="方正小标宋简体" w:eastAsia="方正小标宋简体" w:cs="方正小标宋简体"/>
          <w:b w:val="0"/>
          <w:bCs/>
          <w:color w:val="333333"/>
          <w:sz w:val="36"/>
          <w:szCs w:val="36"/>
        </w:rPr>
        <w:t>考试大纲</w:t>
      </w:r>
    </w:p>
    <w:p w14:paraId="66AFEE8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hint="eastAsia" w:ascii="仿宋" w:hAnsi="仿宋" w:eastAsia="仿宋"/>
          <w:b/>
          <w:sz w:val="30"/>
          <w:szCs w:val="30"/>
        </w:rPr>
      </w:pPr>
      <w:r>
        <w:rPr>
          <w:rFonts w:hint="eastAsia" w:ascii="仿宋" w:hAnsi="仿宋" w:eastAsia="仿宋"/>
          <w:b/>
          <w:sz w:val="30"/>
          <w:szCs w:val="30"/>
        </w:rPr>
        <w:t>考</w:t>
      </w:r>
      <w:r>
        <w:rPr>
          <w:rFonts w:hint="eastAsia" w:ascii="仿宋" w:hAnsi="仿宋" w:eastAsia="仿宋"/>
          <w:b/>
          <w:sz w:val="30"/>
          <w:szCs w:val="30"/>
          <w:lang w:eastAsia="zh-CN"/>
        </w:rPr>
        <w:t>查</w:t>
      </w:r>
      <w:r>
        <w:rPr>
          <w:rFonts w:hint="eastAsia" w:ascii="仿宋" w:hAnsi="仿宋" w:eastAsia="仿宋"/>
          <w:b/>
          <w:sz w:val="30"/>
          <w:szCs w:val="30"/>
        </w:rPr>
        <w:t>目标</w:t>
      </w:r>
    </w:p>
    <w:p w14:paraId="4C56ED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01"/>
        <w:textAlignment w:val="auto"/>
        <w:rPr>
          <w:rFonts w:hint="eastAsia" w:ascii="仿宋" w:hAnsi="仿宋" w:eastAsia="仿宋"/>
          <w:b w:val="0"/>
          <w:bCs/>
          <w:sz w:val="30"/>
          <w:szCs w:val="30"/>
          <w:lang w:val="en-US" w:eastAsia="zh-CN"/>
        </w:rPr>
      </w:pPr>
      <w:r>
        <w:rPr>
          <w:rFonts w:hint="eastAsia" w:ascii="仿宋" w:hAnsi="仿宋" w:eastAsia="仿宋"/>
          <w:b w:val="0"/>
          <w:bCs/>
          <w:sz w:val="30"/>
          <w:szCs w:val="30"/>
          <w:lang w:val="en-US" w:eastAsia="zh-CN"/>
        </w:rPr>
        <w:t>区域国别学综合科目的考试涵盖世界史、国际关系等相关内容，主要考察考生对人类文明的起源与发展、世界历史发展进程与发展规律、国际体系与国际格局、国家利益、国际安全、国际合作等知识的理解与掌握。重点考察考生应用历史分析视角及国际关系研究方法对国际现实问题进行综合分析与研判的能力。</w:t>
      </w:r>
    </w:p>
    <w:p w14:paraId="2D651F0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仿宋" w:hAnsi="仿宋" w:eastAsia="仿宋"/>
          <w:b/>
          <w:bCs/>
          <w:sz w:val="30"/>
          <w:szCs w:val="30"/>
          <w:lang w:eastAsia="zh-CN"/>
        </w:rPr>
      </w:pPr>
      <w:r>
        <w:rPr>
          <w:rFonts w:hint="eastAsia" w:ascii="仿宋" w:hAnsi="仿宋" w:eastAsia="仿宋"/>
          <w:b/>
          <w:sz w:val="30"/>
          <w:szCs w:val="30"/>
        </w:rPr>
        <w:t>考试主要内容</w:t>
      </w:r>
    </w:p>
    <w:p w14:paraId="77ACFD7C">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textAlignment w:val="auto"/>
        <w:rPr>
          <w:rFonts w:hint="eastAsia" w:ascii="仿宋" w:hAnsi="仿宋" w:eastAsia="仿宋"/>
          <w:b w:val="0"/>
          <w:bCs w:val="0"/>
          <w:sz w:val="30"/>
          <w:szCs w:val="30"/>
          <w:lang w:eastAsia="zh-CN"/>
        </w:rPr>
      </w:pPr>
      <w:r>
        <w:rPr>
          <w:rFonts w:hint="eastAsia" w:ascii="仿宋" w:hAnsi="仿宋" w:eastAsia="仿宋"/>
          <w:b w:val="0"/>
          <w:bCs w:val="0"/>
          <w:sz w:val="30"/>
          <w:szCs w:val="30"/>
          <w:lang w:val="en-US" w:eastAsia="zh-CN"/>
        </w:rPr>
        <w:t>世界历史发展进程与文明交流互鉴</w:t>
      </w:r>
    </w:p>
    <w:p w14:paraId="5510E2F0">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textAlignment w:val="auto"/>
        <w:rPr>
          <w:rFonts w:hint="eastAsia" w:ascii="仿宋" w:hAnsi="仿宋" w:eastAsia="仿宋"/>
          <w:b w:val="0"/>
          <w:bCs w:val="0"/>
          <w:sz w:val="30"/>
          <w:szCs w:val="30"/>
          <w:lang w:eastAsia="zh-CN"/>
        </w:rPr>
      </w:pPr>
      <w:r>
        <w:rPr>
          <w:rFonts w:hint="eastAsia" w:ascii="仿宋" w:hAnsi="仿宋" w:eastAsia="仿宋"/>
          <w:b w:val="0"/>
          <w:bCs w:val="0"/>
          <w:sz w:val="30"/>
          <w:szCs w:val="30"/>
          <w:lang w:val="en-US" w:eastAsia="zh-CN"/>
        </w:rPr>
        <w:t>国际关系基本概念与理论方法</w:t>
      </w:r>
    </w:p>
    <w:p w14:paraId="65F0645F">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0"/>
        <w:textAlignment w:val="auto"/>
        <w:rPr>
          <w:rFonts w:hint="eastAsia" w:ascii="仿宋" w:hAnsi="仿宋" w:eastAsia="仿宋"/>
          <w:b w:val="0"/>
          <w:bCs w:val="0"/>
          <w:sz w:val="30"/>
          <w:szCs w:val="30"/>
          <w:lang w:eastAsia="zh-CN"/>
        </w:rPr>
      </w:pPr>
      <w:r>
        <w:rPr>
          <w:rFonts w:hint="eastAsia" w:ascii="仿宋" w:hAnsi="仿宋" w:eastAsia="仿宋"/>
          <w:b w:val="0"/>
          <w:bCs w:val="0"/>
          <w:sz w:val="30"/>
          <w:szCs w:val="30"/>
          <w:lang w:val="en-US" w:eastAsia="zh-CN"/>
        </w:rPr>
        <w:t>当代国际热点问题分析</w:t>
      </w:r>
    </w:p>
    <w:p w14:paraId="29E21F4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0" w:firstLineChars="0"/>
        <w:textAlignment w:val="auto"/>
        <w:rPr>
          <w:rFonts w:ascii="仿宋" w:hAnsi="仿宋" w:eastAsia="仿宋"/>
          <w:b/>
          <w:bCs/>
          <w:sz w:val="30"/>
          <w:szCs w:val="30"/>
        </w:rPr>
      </w:pPr>
      <w:r>
        <w:rPr>
          <w:rFonts w:ascii="仿宋" w:hAnsi="仿宋" w:eastAsia="仿宋"/>
          <w:b/>
          <w:bCs/>
          <w:sz w:val="30"/>
          <w:szCs w:val="30"/>
        </w:rPr>
        <w:t>考试形式及试卷结构</w:t>
      </w:r>
    </w:p>
    <w:p w14:paraId="7A28BECB">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Chars="0"/>
        <w:textAlignment w:val="auto"/>
        <w:rPr>
          <w:rFonts w:hint="default" w:ascii="仿宋" w:hAnsi="仿宋" w:eastAsia="仿宋"/>
          <w:b w:val="0"/>
          <w:bCs w:val="0"/>
          <w:sz w:val="30"/>
          <w:szCs w:val="30"/>
          <w:lang w:val="en-US" w:eastAsia="zh-CN"/>
        </w:rPr>
      </w:pPr>
      <w:r>
        <w:rPr>
          <w:rFonts w:hint="eastAsia" w:ascii="仿宋" w:hAnsi="仿宋" w:eastAsia="仿宋"/>
          <w:b w:val="0"/>
          <w:bCs w:val="0"/>
          <w:sz w:val="30"/>
          <w:szCs w:val="30"/>
          <w:lang w:val="en-US" w:eastAsia="zh-CN"/>
        </w:rPr>
        <w:t>考试形式：笔试；闭卷</w:t>
      </w:r>
    </w:p>
    <w:p w14:paraId="68BE5EE3">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Chars="0"/>
        <w:textAlignment w:val="auto"/>
        <w:rPr>
          <w:rFonts w:hint="default" w:ascii="仿宋" w:hAnsi="仿宋" w:eastAsia="仿宋"/>
          <w:b w:val="0"/>
          <w:bCs w:val="0"/>
          <w:sz w:val="30"/>
          <w:szCs w:val="30"/>
          <w:lang w:val="en-US" w:eastAsia="zh-CN"/>
        </w:rPr>
      </w:pPr>
      <w:r>
        <w:rPr>
          <w:rFonts w:hint="eastAsia" w:ascii="仿宋" w:hAnsi="仿宋" w:eastAsia="仿宋"/>
          <w:b w:val="0"/>
          <w:bCs w:val="0"/>
          <w:sz w:val="30"/>
          <w:szCs w:val="30"/>
          <w:lang w:val="en-US" w:eastAsia="zh-CN"/>
        </w:rPr>
        <w:t>试卷结构</w:t>
      </w:r>
    </w:p>
    <w:p w14:paraId="074424D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仿宋" w:hAnsi="仿宋" w:eastAsia="仿宋"/>
          <w:b w:val="0"/>
          <w:bCs w:val="0"/>
          <w:sz w:val="30"/>
          <w:szCs w:val="30"/>
          <w:lang w:val="en-US" w:eastAsia="zh-CN"/>
        </w:rPr>
      </w:pPr>
      <w:r>
        <w:rPr>
          <w:rFonts w:hint="eastAsia" w:ascii="仿宋" w:hAnsi="仿宋" w:eastAsia="仿宋"/>
          <w:b w:val="0"/>
          <w:bCs w:val="0"/>
          <w:sz w:val="30"/>
          <w:szCs w:val="30"/>
          <w:lang w:val="en-US" w:eastAsia="zh-CN"/>
        </w:rPr>
        <w:t xml:space="preserve">    本试卷满分150分，考试时间为3小时，题型包括：</w:t>
      </w:r>
    </w:p>
    <w:p w14:paraId="50014085">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textAlignment w:val="auto"/>
        <w:rPr>
          <w:rFonts w:hint="eastAsia" w:ascii="仿宋" w:hAnsi="仿宋" w:eastAsia="仿宋"/>
          <w:b w:val="0"/>
          <w:bCs w:val="0"/>
          <w:sz w:val="30"/>
          <w:szCs w:val="30"/>
          <w:lang w:val="en-US" w:eastAsia="zh-CN"/>
        </w:rPr>
      </w:pPr>
      <w:r>
        <w:rPr>
          <w:rFonts w:hint="eastAsia" w:ascii="仿宋" w:hAnsi="仿宋" w:eastAsia="仿宋"/>
          <w:b w:val="0"/>
          <w:bCs w:val="0"/>
          <w:sz w:val="30"/>
          <w:szCs w:val="30"/>
          <w:lang w:val="en-US" w:eastAsia="zh-CN"/>
        </w:rPr>
        <w:t>名词解释（40分）</w:t>
      </w:r>
    </w:p>
    <w:p w14:paraId="72936F9B">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textAlignment w:val="auto"/>
        <w:rPr>
          <w:rFonts w:hint="default" w:ascii="仿宋" w:hAnsi="仿宋" w:eastAsia="仿宋"/>
          <w:b w:val="0"/>
          <w:bCs w:val="0"/>
          <w:sz w:val="30"/>
          <w:szCs w:val="30"/>
          <w:lang w:val="en-US" w:eastAsia="zh-CN"/>
        </w:rPr>
      </w:pPr>
      <w:r>
        <w:rPr>
          <w:rFonts w:hint="eastAsia" w:ascii="仿宋" w:hAnsi="仿宋" w:eastAsia="仿宋"/>
          <w:b w:val="0"/>
          <w:bCs w:val="0"/>
          <w:sz w:val="30"/>
          <w:szCs w:val="30"/>
          <w:lang w:val="en-US" w:eastAsia="zh-CN"/>
        </w:rPr>
        <w:t>简答题（60分）</w:t>
      </w:r>
    </w:p>
    <w:p w14:paraId="5F84A097">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sz w:val="28"/>
          <w:szCs w:val="28"/>
        </w:rPr>
      </w:pPr>
      <w:r>
        <w:rPr>
          <w:rFonts w:hint="eastAsia" w:ascii="仿宋" w:hAnsi="仿宋" w:eastAsia="仿宋"/>
          <w:b w:val="0"/>
          <w:bCs w:val="0"/>
          <w:sz w:val="30"/>
          <w:szCs w:val="30"/>
          <w:lang w:val="en-US" w:eastAsia="zh-CN"/>
        </w:rPr>
        <w:t>论述题（50分）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6C55F"/>
    <w:multiLevelType w:val="singleLevel"/>
    <w:tmpl w:val="8EA6C55F"/>
    <w:lvl w:ilvl="0" w:tentative="0">
      <w:start w:val="1"/>
      <w:numFmt w:val="decimal"/>
      <w:suff w:val="space"/>
      <w:lvlText w:val="%1."/>
      <w:lvlJc w:val="left"/>
    </w:lvl>
  </w:abstractNum>
  <w:abstractNum w:abstractNumId="1">
    <w:nsid w:val="D22E5934"/>
    <w:multiLevelType w:val="singleLevel"/>
    <w:tmpl w:val="D22E5934"/>
    <w:lvl w:ilvl="0" w:tentative="0">
      <w:start w:val="1"/>
      <w:numFmt w:val="decimal"/>
      <w:suff w:val="space"/>
      <w:lvlText w:val="%1."/>
      <w:lvlJc w:val="left"/>
    </w:lvl>
  </w:abstractNum>
  <w:abstractNum w:abstractNumId="2">
    <w:nsid w:val="EDC1AD0F"/>
    <w:multiLevelType w:val="singleLevel"/>
    <w:tmpl w:val="EDC1AD0F"/>
    <w:lvl w:ilvl="0" w:tentative="0">
      <w:start w:val="1"/>
      <w:numFmt w:val="chineseCounting"/>
      <w:suff w:val="nothing"/>
      <w:lvlText w:val="%1、"/>
      <w:lvlJc w:val="left"/>
      <w:rPr>
        <w:rFonts w:hint="eastAsia"/>
      </w:rPr>
    </w:lvl>
  </w:abstractNum>
  <w:abstractNum w:abstractNumId="3">
    <w:nsid w:val="67C50DBA"/>
    <w:multiLevelType w:val="singleLevel"/>
    <w:tmpl w:val="67C50DBA"/>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hZWU2OTBlZDcyNDc4YzJkYjNhOWE5YTJjNGRjOWUifQ=="/>
  </w:docVars>
  <w:rsids>
    <w:rsidRoot w:val="23565D2A"/>
    <w:rsid w:val="03C625A2"/>
    <w:rsid w:val="0BAD5629"/>
    <w:rsid w:val="15C9313A"/>
    <w:rsid w:val="23565D2A"/>
    <w:rsid w:val="278E1DB6"/>
    <w:rsid w:val="30FC45AB"/>
    <w:rsid w:val="324E58CE"/>
    <w:rsid w:val="3AF2229E"/>
    <w:rsid w:val="4B767396"/>
    <w:rsid w:val="506923FB"/>
    <w:rsid w:val="513E2C61"/>
    <w:rsid w:val="527433CF"/>
    <w:rsid w:val="5C073E98"/>
    <w:rsid w:val="61F4314A"/>
    <w:rsid w:val="68CC40C2"/>
    <w:rsid w:val="774D06BA"/>
    <w:rsid w:val="7B0F3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281</Words>
  <Characters>291</Characters>
  <Lines>0</Lines>
  <Paragraphs>0</Paragraphs>
  <TotalTime>1</TotalTime>
  <ScaleCrop>false</ScaleCrop>
  <LinksUpToDate>false</LinksUpToDate>
  <CharactersWithSpaces>315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杨沁宇</cp:lastModifiedBy>
  <cp:lastPrinted>2024-10-10T08:55:00Z</cp:lastPrinted>
  <dcterms:modified xsi:type="dcterms:W3CDTF">2025-09-30T12:53:48Z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A06CAD09D15E4B429C2FB0D68378D2E0</vt:lpwstr>
  </property>
  <property fmtid="{D5CDD505-2E9C-101B-9397-08002B2CF9AE}" pid="4" name="KSOTemplateDocerSaveRecord">
    <vt:lpwstr>eyJoZGlkIjoiNWY2ZGYyMGZlNzFjNzQ0NTU4MjAxMDE2OTQ3OWE0NzAiLCJ1c2VySWQiOiI1ODUzMTExNTIifQ==</vt:lpwstr>
  </property>
</Properties>
</file>