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806586">
      <w:pPr>
        <w:jc w:val="center"/>
        <w:rPr>
          <w:b/>
          <w:sz w:val="52"/>
          <w:szCs w:val="52"/>
        </w:rPr>
      </w:pPr>
      <w:r>
        <w:rPr>
          <w:rFonts w:hint="eastAsia"/>
          <w:b/>
          <w:sz w:val="52"/>
          <w:szCs w:val="52"/>
        </w:rPr>
        <w:t>复试科目与加试科目考试大纲</w:t>
      </w:r>
    </w:p>
    <w:p w14:paraId="1FC3C8A8">
      <w:pPr>
        <w:snapToGrid w:val="0"/>
        <w:spacing w:line="360" w:lineRule="auto"/>
        <w:jc w:val="center"/>
        <w:rPr>
          <w:rFonts w:eastAsia="黑体"/>
          <w:sz w:val="36"/>
          <w:szCs w:val="36"/>
        </w:rPr>
      </w:pPr>
      <w:r>
        <w:rPr>
          <w:rFonts w:hint="eastAsia" w:eastAsia="黑体"/>
          <w:sz w:val="36"/>
          <w:szCs w:val="36"/>
        </w:rPr>
        <w:t>《</w:t>
      </w:r>
      <w:r>
        <w:rPr>
          <w:rFonts w:eastAsia="黑体"/>
          <w:sz w:val="36"/>
          <w:szCs w:val="36"/>
        </w:rPr>
        <w:t>马克思主义经典著作》考试大纲（复试科目）</w:t>
      </w:r>
    </w:p>
    <w:p w14:paraId="34F59BFD">
      <w:pPr>
        <w:spacing w:line="500" w:lineRule="exact"/>
        <w:rPr>
          <w:b/>
          <w:sz w:val="24"/>
        </w:rPr>
      </w:pPr>
      <w:r>
        <w:rPr>
          <w:rFonts w:hint="eastAsia"/>
          <w:b/>
          <w:sz w:val="24"/>
        </w:rPr>
        <w:t>一、考试的学科范围</w:t>
      </w:r>
    </w:p>
    <w:p w14:paraId="4D6E1346">
      <w:pPr>
        <w:spacing w:line="500" w:lineRule="exact"/>
        <w:ind w:firstLine="480" w:firstLineChars="200"/>
        <w:rPr>
          <w:sz w:val="24"/>
        </w:rPr>
      </w:pPr>
      <w:r>
        <w:rPr>
          <w:rFonts w:hint="eastAsia"/>
          <w:sz w:val="24"/>
        </w:rPr>
        <w:t>指定参考教材涉及的经典著作篇目。</w:t>
      </w:r>
    </w:p>
    <w:p w14:paraId="12E64085">
      <w:pPr>
        <w:spacing w:line="500" w:lineRule="exact"/>
        <w:rPr>
          <w:b/>
          <w:sz w:val="24"/>
        </w:rPr>
      </w:pPr>
      <w:r>
        <w:rPr>
          <w:rFonts w:hint="eastAsia"/>
          <w:b/>
          <w:sz w:val="24"/>
        </w:rPr>
        <w:t>二、评价目标</w:t>
      </w:r>
    </w:p>
    <w:p w14:paraId="2645EADC">
      <w:pPr>
        <w:spacing w:line="400" w:lineRule="exact"/>
        <w:ind w:firstLine="465"/>
        <w:rPr>
          <w:sz w:val="24"/>
        </w:rPr>
      </w:pPr>
      <w:r>
        <w:rPr>
          <w:rFonts w:hint="eastAsia"/>
          <w:sz w:val="24"/>
        </w:rPr>
        <w:t>考察学生对马克思主义理论学科经典著作的研读、理解程度以及运用理论分析问题的能力，具体考察以下篇目：</w:t>
      </w:r>
    </w:p>
    <w:p w14:paraId="634FCAC5">
      <w:pPr>
        <w:spacing w:line="400" w:lineRule="exact"/>
        <w:ind w:left="420" w:leftChars="200"/>
        <w:rPr>
          <w:sz w:val="24"/>
        </w:rPr>
      </w:pPr>
      <w:r>
        <w:rPr>
          <w:sz w:val="24"/>
        </w:rPr>
        <w:t>马克思　关于费尔巴哈的提纲</w:t>
      </w:r>
    </w:p>
    <w:p w14:paraId="0722C109">
      <w:pPr>
        <w:spacing w:line="400" w:lineRule="exact"/>
        <w:ind w:left="420" w:leftChars="200"/>
        <w:rPr>
          <w:sz w:val="24"/>
        </w:rPr>
      </w:pPr>
      <w:r>
        <w:rPr>
          <w:sz w:val="24"/>
        </w:rPr>
        <w:t>马克思和恩格斯　德意志意识形态</w:t>
      </w:r>
    </w:p>
    <w:p w14:paraId="5B542519">
      <w:pPr>
        <w:spacing w:line="400" w:lineRule="exact"/>
        <w:ind w:left="420" w:leftChars="200"/>
        <w:rPr>
          <w:sz w:val="24"/>
        </w:rPr>
      </w:pPr>
      <w:r>
        <w:rPr>
          <w:sz w:val="24"/>
        </w:rPr>
        <w:t>马克思和恩格斯　共产党宣言</w:t>
      </w:r>
    </w:p>
    <w:p w14:paraId="46201E14">
      <w:pPr>
        <w:spacing w:line="400" w:lineRule="exact"/>
        <w:ind w:left="420" w:leftChars="200"/>
        <w:rPr>
          <w:sz w:val="24"/>
        </w:rPr>
      </w:pPr>
      <w:r>
        <w:rPr>
          <w:sz w:val="24"/>
        </w:rPr>
        <w:t>马克思　《政治经济学批判》导言</w:t>
      </w:r>
    </w:p>
    <w:p w14:paraId="34A4B972">
      <w:pPr>
        <w:spacing w:line="400" w:lineRule="exact"/>
        <w:ind w:left="420" w:leftChars="200"/>
        <w:rPr>
          <w:sz w:val="24"/>
        </w:rPr>
      </w:pPr>
      <w:r>
        <w:rPr>
          <w:rFonts w:hint="eastAsia"/>
          <w:sz w:val="24"/>
        </w:rPr>
        <w:t xml:space="preserve">马克思 </w:t>
      </w:r>
      <w:r>
        <w:rPr>
          <w:sz w:val="24"/>
        </w:rPr>
        <w:t xml:space="preserve"> </w:t>
      </w:r>
      <w:r>
        <w:rPr>
          <w:rFonts w:hint="eastAsia"/>
          <w:sz w:val="24"/>
        </w:rPr>
        <w:t>《政治经济学批判》序言</w:t>
      </w:r>
    </w:p>
    <w:p w14:paraId="20EF54ED">
      <w:pPr>
        <w:spacing w:line="400" w:lineRule="exact"/>
        <w:ind w:left="420" w:leftChars="200"/>
        <w:rPr>
          <w:rFonts w:hint="eastAsia"/>
          <w:sz w:val="24"/>
        </w:rPr>
      </w:pPr>
      <w:r>
        <w:rPr>
          <w:rFonts w:hint="eastAsia"/>
          <w:sz w:val="24"/>
        </w:rPr>
        <w:t xml:space="preserve">马克思 </w:t>
      </w:r>
      <w:r>
        <w:rPr>
          <w:sz w:val="24"/>
        </w:rPr>
        <w:t xml:space="preserve"> </w:t>
      </w:r>
      <w:r>
        <w:rPr>
          <w:rFonts w:hint="eastAsia"/>
          <w:sz w:val="24"/>
        </w:rPr>
        <w:t>《工资、价格和利润》</w:t>
      </w:r>
    </w:p>
    <w:p w14:paraId="592EB19E">
      <w:pPr>
        <w:spacing w:line="400" w:lineRule="exact"/>
        <w:ind w:left="420" w:leftChars="200"/>
        <w:rPr>
          <w:sz w:val="24"/>
        </w:rPr>
      </w:pPr>
      <w:r>
        <w:rPr>
          <w:sz w:val="24"/>
        </w:rPr>
        <w:t>马克思　资本论(第一卷)</w:t>
      </w:r>
    </w:p>
    <w:p w14:paraId="03E93593">
      <w:pPr>
        <w:spacing w:line="400" w:lineRule="exact"/>
        <w:ind w:left="420" w:leftChars="200"/>
        <w:rPr>
          <w:sz w:val="24"/>
        </w:rPr>
      </w:pPr>
      <w:r>
        <w:rPr>
          <w:rFonts w:hint="eastAsia"/>
          <w:sz w:val="24"/>
        </w:rPr>
        <w:t xml:space="preserve">马克思 </w:t>
      </w:r>
      <w:r>
        <w:rPr>
          <w:sz w:val="24"/>
        </w:rPr>
        <w:t xml:space="preserve"> </w:t>
      </w:r>
      <w:r>
        <w:rPr>
          <w:rFonts w:hint="eastAsia"/>
          <w:sz w:val="24"/>
        </w:rPr>
        <w:t>《国际工人协会共同章程》</w:t>
      </w:r>
    </w:p>
    <w:p w14:paraId="6F60D7C2">
      <w:pPr>
        <w:spacing w:line="400" w:lineRule="exact"/>
        <w:ind w:left="420" w:leftChars="200"/>
        <w:rPr>
          <w:sz w:val="24"/>
        </w:rPr>
      </w:pPr>
      <w:r>
        <w:rPr>
          <w:sz w:val="24"/>
        </w:rPr>
        <w:t>恩格斯　反杜林论</w:t>
      </w:r>
    </w:p>
    <w:p w14:paraId="1E6767DE">
      <w:pPr>
        <w:spacing w:line="400" w:lineRule="exact"/>
        <w:ind w:left="420" w:leftChars="200"/>
        <w:rPr>
          <w:sz w:val="24"/>
        </w:rPr>
      </w:pPr>
      <w:r>
        <w:rPr>
          <w:rFonts w:hint="eastAsia"/>
          <w:sz w:val="24"/>
        </w:rPr>
        <w:t xml:space="preserve">恩格斯 </w:t>
      </w:r>
      <w:r>
        <w:rPr>
          <w:sz w:val="24"/>
        </w:rPr>
        <w:t xml:space="preserve"> </w:t>
      </w:r>
      <w:r>
        <w:rPr>
          <w:rFonts w:hint="eastAsia"/>
          <w:sz w:val="24"/>
        </w:rPr>
        <w:t>自然辩证法</w:t>
      </w:r>
    </w:p>
    <w:p w14:paraId="714213C0">
      <w:pPr>
        <w:spacing w:line="400" w:lineRule="exact"/>
        <w:ind w:left="420" w:leftChars="200"/>
        <w:rPr>
          <w:sz w:val="24"/>
        </w:rPr>
      </w:pPr>
      <w:r>
        <w:rPr>
          <w:sz w:val="24"/>
        </w:rPr>
        <w:t>恩格斯　社会主义从空想到科学的发展</w:t>
      </w:r>
    </w:p>
    <w:p w14:paraId="0EFCAAB5">
      <w:pPr>
        <w:spacing w:line="400" w:lineRule="exact"/>
        <w:ind w:left="420" w:leftChars="200"/>
        <w:rPr>
          <w:sz w:val="24"/>
        </w:rPr>
      </w:pPr>
      <w:r>
        <w:rPr>
          <w:sz w:val="24"/>
        </w:rPr>
        <w:t>马克思　法国工人党纲领导言</w:t>
      </w:r>
    </w:p>
    <w:p w14:paraId="0E2DA245">
      <w:pPr>
        <w:spacing w:line="400" w:lineRule="exact"/>
        <w:ind w:left="420" w:leftChars="200"/>
        <w:rPr>
          <w:sz w:val="24"/>
        </w:rPr>
      </w:pPr>
      <w:r>
        <w:rPr>
          <w:sz w:val="24"/>
        </w:rPr>
        <w:t>恩格斯　在马克思墓前的讲话</w:t>
      </w:r>
    </w:p>
    <w:p w14:paraId="07B6F39B">
      <w:pPr>
        <w:spacing w:line="400" w:lineRule="exact"/>
        <w:ind w:left="420" w:leftChars="200"/>
        <w:rPr>
          <w:sz w:val="24"/>
        </w:rPr>
      </w:pPr>
      <w:r>
        <w:rPr>
          <w:sz w:val="24"/>
        </w:rPr>
        <w:t>恩格斯　家庭、私有制和国家的起源</w:t>
      </w:r>
    </w:p>
    <w:p w14:paraId="10AC402D">
      <w:pPr>
        <w:spacing w:line="400" w:lineRule="exact"/>
        <w:ind w:left="420" w:leftChars="200"/>
        <w:rPr>
          <w:sz w:val="24"/>
        </w:rPr>
      </w:pPr>
      <w:r>
        <w:rPr>
          <w:sz w:val="24"/>
        </w:rPr>
        <w:t>恩格斯　路德维希</w:t>
      </w:r>
      <w:r>
        <w:rPr>
          <w:rFonts w:ascii="宋体" w:hAnsi="宋体"/>
          <w:sz w:val="24"/>
        </w:rPr>
        <w:t>·</w:t>
      </w:r>
      <w:r>
        <w:rPr>
          <w:sz w:val="24"/>
        </w:rPr>
        <w:t>费尔巴哈和德国古典哲学的终结</w:t>
      </w:r>
    </w:p>
    <w:p w14:paraId="1E55B304">
      <w:pPr>
        <w:spacing w:line="400" w:lineRule="exact"/>
        <w:ind w:left="420" w:leftChars="200"/>
        <w:rPr>
          <w:rFonts w:hint="eastAsia"/>
          <w:sz w:val="24"/>
        </w:rPr>
      </w:pPr>
      <w:r>
        <w:rPr>
          <w:sz w:val="24"/>
        </w:rPr>
        <w:t>恩格斯　</w:t>
      </w:r>
      <w:r>
        <w:rPr>
          <w:rFonts w:hint="eastAsia"/>
          <w:sz w:val="24"/>
        </w:rPr>
        <w:t>论历史唯物主义的书信</w:t>
      </w:r>
    </w:p>
    <w:p w14:paraId="3B26C109">
      <w:pPr>
        <w:spacing w:line="400" w:lineRule="exact"/>
        <w:ind w:left="420" w:leftChars="200"/>
        <w:rPr>
          <w:sz w:val="24"/>
        </w:rPr>
      </w:pPr>
      <w:r>
        <w:rPr>
          <w:sz w:val="24"/>
        </w:rPr>
        <w:t>列　宁　怎么办？</w:t>
      </w:r>
    </w:p>
    <w:p w14:paraId="58C84312">
      <w:pPr>
        <w:spacing w:line="400" w:lineRule="exact"/>
        <w:ind w:left="420" w:leftChars="200"/>
        <w:rPr>
          <w:sz w:val="24"/>
        </w:rPr>
      </w:pPr>
      <w:r>
        <w:rPr>
          <w:sz w:val="24"/>
        </w:rPr>
        <w:t>列　宁　唯物主义和经验批判主义</w:t>
      </w:r>
    </w:p>
    <w:p w14:paraId="2980EDCB">
      <w:pPr>
        <w:spacing w:line="400" w:lineRule="exact"/>
        <w:ind w:left="420" w:leftChars="200"/>
        <w:rPr>
          <w:sz w:val="24"/>
        </w:rPr>
      </w:pPr>
      <w:r>
        <w:rPr>
          <w:sz w:val="24"/>
        </w:rPr>
        <w:t>列　宁　</w:t>
      </w:r>
      <w:r>
        <w:rPr>
          <w:rFonts w:hint="eastAsia"/>
          <w:sz w:val="24"/>
        </w:rPr>
        <w:t>论马克思主义历史发展中的几个特点</w:t>
      </w:r>
    </w:p>
    <w:p w14:paraId="15C1EA59">
      <w:pPr>
        <w:spacing w:line="400" w:lineRule="exact"/>
        <w:ind w:left="420" w:leftChars="200"/>
        <w:rPr>
          <w:sz w:val="24"/>
        </w:rPr>
      </w:pPr>
      <w:r>
        <w:rPr>
          <w:rFonts w:hint="eastAsia"/>
          <w:sz w:val="24"/>
        </w:rPr>
        <w:t xml:space="preserve">列 </w:t>
      </w:r>
      <w:r>
        <w:rPr>
          <w:sz w:val="24"/>
        </w:rPr>
        <w:t xml:space="preserve"> </w:t>
      </w:r>
      <w:r>
        <w:rPr>
          <w:rFonts w:hint="eastAsia"/>
          <w:sz w:val="24"/>
        </w:rPr>
        <w:t xml:space="preserve">宁  </w:t>
      </w:r>
      <w:r>
        <w:rPr>
          <w:sz w:val="24"/>
        </w:rPr>
        <w:t>马克思主义的三个来源和三个组成部分</w:t>
      </w:r>
    </w:p>
    <w:p w14:paraId="4B4825E2">
      <w:pPr>
        <w:spacing w:line="400" w:lineRule="exact"/>
        <w:ind w:left="420" w:leftChars="200"/>
        <w:rPr>
          <w:sz w:val="24"/>
        </w:rPr>
      </w:pPr>
      <w:r>
        <w:rPr>
          <w:sz w:val="24"/>
        </w:rPr>
        <w:t>列　宁　谈谈辩证法问题</w:t>
      </w:r>
    </w:p>
    <w:p w14:paraId="29E228DE">
      <w:pPr>
        <w:spacing w:line="400" w:lineRule="exact"/>
        <w:ind w:left="420" w:leftChars="200"/>
        <w:rPr>
          <w:sz w:val="24"/>
        </w:rPr>
      </w:pPr>
      <w:r>
        <w:rPr>
          <w:sz w:val="24"/>
        </w:rPr>
        <w:t>列　宁　国家与革命</w:t>
      </w:r>
    </w:p>
    <w:p w14:paraId="7F443BC6">
      <w:pPr>
        <w:spacing w:line="400" w:lineRule="exact"/>
        <w:ind w:left="420" w:leftChars="200"/>
        <w:rPr>
          <w:sz w:val="24"/>
        </w:rPr>
      </w:pPr>
      <w:r>
        <w:rPr>
          <w:rFonts w:hint="eastAsia"/>
          <w:sz w:val="24"/>
        </w:rPr>
        <w:t xml:space="preserve">列 </w:t>
      </w:r>
      <w:r>
        <w:rPr>
          <w:sz w:val="24"/>
        </w:rPr>
        <w:t xml:space="preserve"> </w:t>
      </w:r>
      <w:r>
        <w:rPr>
          <w:rFonts w:hint="eastAsia"/>
          <w:sz w:val="24"/>
        </w:rPr>
        <w:t xml:space="preserve">宁 </w:t>
      </w:r>
      <w:r>
        <w:rPr>
          <w:sz w:val="24"/>
        </w:rPr>
        <w:t xml:space="preserve"> </w:t>
      </w:r>
      <w:r>
        <w:rPr>
          <w:rFonts w:hint="eastAsia"/>
          <w:sz w:val="24"/>
        </w:rPr>
        <w:t>共产主义运动中的“左派”幼稚病</w:t>
      </w:r>
    </w:p>
    <w:p w14:paraId="248FE8E7">
      <w:pPr>
        <w:spacing w:line="400" w:lineRule="exact"/>
        <w:ind w:left="420" w:leftChars="200"/>
        <w:rPr>
          <w:rFonts w:hint="eastAsia"/>
          <w:sz w:val="24"/>
        </w:rPr>
      </w:pPr>
      <w:r>
        <w:rPr>
          <w:rFonts w:hint="eastAsia"/>
          <w:sz w:val="24"/>
        </w:rPr>
        <w:t xml:space="preserve">列 </w:t>
      </w:r>
      <w:r>
        <w:rPr>
          <w:sz w:val="24"/>
        </w:rPr>
        <w:t xml:space="preserve"> </w:t>
      </w:r>
      <w:r>
        <w:rPr>
          <w:rFonts w:hint="eastAsia"/>
          <w:sz w:val="24"/>
        </w:rPr>
        <w:t xml:space="preserve">宁 </w:t>
      </w:r>
      <w:r>
        <w:rPr>
          <w:sz w:val="24"/>
        </w:rPr>
        <w:t xml:space="preserve"> </w:t>
      </w:r>
      <w:r>
        <w:rPr>
          <w:rFonts w:hint="eastAsia"/>
          <w:sz w:val="24"/>
        </w:rPr>
        <w:t>论粮食税</w:t>
      </w:r>
    </w:p>
    <w:p w14:paraId="6446975A">
      <w:pPr>
        <w:spacing w:line="400" w:lineRule="exact"/>
        <w:ind w:left="420" w:leftChars="200"/>
        <w:rPr>
          <w:sz w:val="24"/>
        </w:rPr>
      </w:pPr>
      <w:r>
        <w:rPr>
          <w:sz w:val="24"/>
        </w:rPr>
        <w:t>列　宁　论我国革命</w:t>
      </w:r>
    </w:p>
    <w:p w14:paraId="03293536">
      <w:pPr>
        <w:spacing w:line="500" w:lineRule="exact"/>
        <w:rPr>
          <w:rFonts w:ascii="Arial" w:hAnsi="Arial" w:cs="Arial"/>
          <w:b/>
          <w:sz w:val="24"/>
        </w:rPr>
      </w:pPr>
      <w:r>
        <w:rPr>
          <w:rFonts w:hint="eastAsia"/>
          <w:b/>
          <w:sz w:val="24"/>
        </w:rPr>
        <w:t>三、</w:t>
      </w:r>
      <w:r>
        <w:rPr>
          <w:rFonts w:hint="eastAsia" w:ascii="Arial" w:hAnsi="Arial" w:cs="Arial"/>
          <w:b/>
          <w:bCs/>
          <w:sz w:val="24"/>
        </w:rPr>
        <w:t>试题主要类型</w:t>
      </w:r>
    </w:p>
    <w:p w14:paraId="5EEB001A">
      <w:pPr>
        <w:spacing w:line="500" w:lineRule="exact"/>
        <w:ind w:left="420" w:leftChars="200"/>
        <w:rPr>
          <w:sz w:val="24"/>
        </w:rPr>
      </w:pPr>
      <w:r>
        <w:rPr>
          <w:sz w:val="24"/>
        </w:rPr>
        <w:t>1</w:t>
      </w:r>
      <w:r>
        <w:rPr>
          <w:rFonts w:hint="eastAsia"/>
          <w:sz w:val="24"/>
        </w:rPr>
        <w:t>、答题时间：</w:t>
      </w:r>
      <w:r>
        <w:rPr>
          <w:sz w:val="24"/>
        </w:rPr>
        <w:t>120</w:t>
      </w:r>
      <w:r>
        <w:rPr>
          <w:rFonts w:hint="eastAsia"/>
          <w:sz w:val="24"/>
        </w:rPr>
        <w:t>分钟</w:t>
      </w:r>
    </w:p>
    <w:p w14:paraId="786FDB15">
      <w:pPr>
        <w:spacing w:line="500" w:lineRule="exact"/>
        <w:ind w:left="420" w:leftChars="200"/>
        <w:rPr>
          <w:sz w:val="24"/>
        </w:rPr>
      </w:pPr>
      <w:r>
        <w:rPr>
          <w:sz w:val="24"/>
        </w:rPr>
        <w:t>2</w:t>
      </w:r>
      <w:r>
        <w:rPr>
          <w:rFonts w:hint="eastAsia"/>
          <w:sz w:val="24"/>
        </w:rPr>
        <w:t>、试题类型：简答题、论述题。</w:t>
      </w:r>
    </w:p>
    <w:p w14:paraId="7634AC36">
      <w:pPr>
        <w:snapToGrid w:val="0"/>
        <w:spacing w:line="500" w:lineRule="exact"/>
        <w:rPr>
          <w:b/>
          <w:bCs/>
          <w:sz w:val="24"/>
        </w:rPr>
      </w:pPr>
      <w:r>
        <w:rPr>
          <w:rFonts w:hint="eastAsia"/>
          <w:b/>
          <w:bCs/>
          <w:sz w:val="24"/>
        </w:rPr>
        <w:t>四、考</w:t>
      </w:r>
      <w:r>
        <w:rPr>
          <w:rFonts w:hint="eastAsia" w:ascii="Arial" w:hAnsi="Arial" w:cs="Arial"/>
          <w:b/>
          <w:bCs/>
          <w:sz w:val="24"/>
        </w:rPr>
        <w:t>查要点</w:t>
      </w:r>
    </w:p>
    <w:p w14:paraId="5DBF8FEC">
      <w:pPr>
        <w:spacing w:line="500" w:lineRule="exact"/>
        <w:ind w:left="420" w:leftChars="200"/>
        <w:rPr>
          <w:sz w:val="24"/>
        </w:rPr>
      </w:pPr>
      <w:r>
        <w:rPr>
          <w:rFonts w:hint="eastAsia"/>
          <w:sz w:val="24"/>
        </w:rPr>
        <w:t>1.</w:t>
      </w:r>
      <w:r>
        <w:rPr>
          <w:sz w:val="24"/>
        </w:rPr>
        <w:t xml:space="preserve">  考察学生对马克思主义理论学科经典著作的阅读范围；</w:t>
      </w:r>
    </w:p>
    <w:p w14:paraId="190137C3">
      <w:pPr>
        <w:spacing w:line="500" w:lineRule="exact"/>
        <w:ind w:left="420" w:leftChars="200"/>
        <w:rPr>
          <w:sz w:val="24"/>
        </w:rPr>
      </w:pPr>
      <w:r>
        <w:rPr>
          <w:rFonts w:hint="eastAsia"/>
          <w:sz w:val="24"/>
        </w:rPr>
        <w:t>2.</w:t>
      </w:r>
      <w:r>
        <w:rPr>
          <w:sz w:val="24"/>
        </w:rPr>
        <w:t xml:space="preserve">  </w:t>
      </w:r>
      <w:r>
        <w:rPr>
          <w:rFonts w:hint="eastAsia"/>
          <w:sz w:val="24"/>
        </w:rPr>
        <w:t>考察学生对指定的经典著作篇目的理解程度；</w:t>
      </w:r>
    </w:p>
    <w:p w14:paraId="5EC50450">
      <w:pPr>
        <w:spacing w:line="500" w:lineRule="exact"/>
        <w:ind w:left="420" w:leftChars="200"/>
        <w:rPr>
          <w:sz w:val="24"/>
        </w:rPr>
      </w:pPr>
      <w:r>
        <w:rPr>
          <w:rFonts w:hint="eastAsia"/>
          <w:sz w:val="24"/>
        </w:rPr>
        <w:t>3.</w:t>
      </w:r>
      <w:r>
        <w:rPr>
          <w:sz w:val="24"/>
        </w:rPr>
        <w:t xml:space="preserve">  </w:t>
      </w:r>
      <w:r>
        <w:rPr>
          <w:rFonts w:hint="eastAsia"/>
          <w:sz w:val="24"/>
        </w:rPr>
        <w:t>考察学生运用马克思主义基础理论分析现实问题的能力；</w:t>
      </w:r>
    </w:p>
    <w:p w14:paraId="47434E0C">
      <w:pPr>
        <w:spacing w:line="500" w:lineRule="exact"/>
        <w:ind w:left="420" w:leftChars="200"/>
        <w:rPr>
          <w:sz w:val="24"/>
        </w:rPr>
      </w:pPr>
      <w:r>
        <w:rPr>
          <w:rFonts w:hint="eastAsia"/>
          <w:sz w:val="24"/>
        </w:rPr>
        <w:t>4.</w:t>
      </w:r>
      <w:r>
        <w:rPr>
          <w:sz w:val="24"/>
        </w:rPr>
        <w:t xml:space="preserve">  </w:t>
      </w:r>
      <w:r>
        <w:rPr>
          <w:rFonts w:hint="eastAsia"/>
          <w:sz w:val="24"/>
        </w:rPr>
        <w:t>考察学生的马克思主义理论素养及论文写作能力。</w:t>
      </w:r>
    </w:p>
    <w:p w14:paraId="7C160C28">
      <w:pPr>
        <w:spacing w:line="500" w:lineRule="exact"/>
        <w:ind w:left="420" w:leftChars="200"/>
        <w:rPr>
          <w:sz w:val="24"/>
        </w:rPr>
      </w:pPr>
    </w:p>
    <w:p w14:paraId="74DD46A6">
      <w:pPr>
        <w:snapToGrid w:val="0"/>
        <w:spacing w:line="360" w:lineRule="auto"/>
        <w:jc w:val="center"/>
        <w:rPr>
          <w:rFonts w:eastAsia="黑体"/>
          <w:sz w:val="36"/>
          <w:szCs w:val="36"/>
        </w:rPr>
      </w:pPr>
      <w:r>
        <w:rPr>
          <w:rFonts w:hint="eastAsia" w:eastAsia="黑体"/>
          <w:sz w:val="36"/>
          <w:szCs w:val="36"/>
        </w:rPr>
        <w:t>“中国近现代史纲要”考试大纲（同等学力加试科目）</w:t>
      </w:r>
    </w:p>
    <w:p w14:paraId="67EC52B3">
      <w:pPr>
        <w:spacing w:line="360" w:lineRule="auto"/>
        <w:rPr>
          <w:b/>
          <w:sz w:val="24"/>
        </w:rPr>
      </w:pPr>
      <w:r>
        <w:rPr>
          <w:rFonts w:hint="eastAsia"/>
          <w:b/>
          <w:sz w:val="24"/>
        </w:rPr>
        <w:t>一、考试的学科范围</w:t>
      </w:r>
    </w:p>
    <w:p w14:paraId="702D9BBA">
      <w:pPr>
        <w:spacing w:after="156" w:afterLines="50" w:line="400" w:lineRule="exact"/>
        <w:ind w:firstLine="480" w:firstLineChars="200"/>
        <w:rPr>
          <w:rFonts w:hAnsi="宋体"/>
          <w:sz w:val="24"/>
        </w:rPr>
      </w:pPr>
      <w:r>
        <w:rPr>
          <w:rFonts w:hint="eastAsia" w:hAnsi="宋体"/>
          <w:sz w:val="24"/>
        </w:rPr>
        <w:t>中国近现代史纲要课程教学大纲要求的所有内容。</w:t>
      </w:r>
    </w:p>
    <w:p w14:paraId="20BC34B2">
      <w:pPr>
        <w:spacing w:line="360" w:lineRule="auto"/>
        <w:rPr>
          <w:b/>
          <w:sz w:val="24"/>
        </w:rPr>
      </w:pPr>
      <w:r>
        <w:rPr>
          <w:rFonts w:hint="eastAsia"/>
          <w:b/>
          <w:sz w:val="24"/>
        </w:rPr>
        <w:t>二、评价目标</w:t>
      </w:r>
    </w:p>
    <w:p w14:paraId="6F3E4988">
      <w:pPr>
        <w:snapToGrid w:val="0"/>
        <w:spacing w:line="400" w:lineRule="exact"/>
        <w:ind w:firstLine="480" w:firstLineChars="200"/>
        <w:rPr>
          <w:sz w:val="24"/>
        </w:rPr>
      </w:pPr>
      <w:r>
        <w:rPr>
          <w:rFonts w:hint="eastAsia"/>
          <w:sz w:val="24"/>
        </w:rPr>
        <w:t>主要考查考生对中国近现代史纲要课程的基础理论、基本知识掌握和运用的情况，要求考生应掌握以下有关知识：</w:t>
      </w:r>
    </w:p>
    <w:p w14:paraId="34B0696B">
      <w:pPr>
        <w:autoSpaceDE w:val="0"/>
        <w:autoSpaceDN w:val="0"/>
        <w:adjustRightInd w:val="0"/>
        <w:snapToGrid w:val="0"/>
        <w:spacing w:line="400" w:lineRule="exact"/>
        <w:ind w:firstLine="480" w:firstLineChars="200"/>
        <w:jc w:val="left"/>
        <w:rPr>
          <w:sz w:val="24"/>
        </w:rPr>
      </w:pPr>
      <w:r>
        <w:rPr>
          <w:sz w:val="24"/>
        </w:rPr>
        <w:t>1</w:t>
      </w:r>
      <w:r>
        <w:rPr>
          <w:rFonts w:hint="eastAsia"/>
          <w:sz w:val="24"/>
        </w:rPr>
        <w:t>．进入近代后中华民族的磨难与抗争：了解鸦片战争前的中国与世界；掌握鸦片战争后，中国社会性质发生的变化；理解为什么鸦片战争是中国近代史的起点；认识中国社会的半殖民地半封建性质；掌握中国半殖民地半封建社会的基本特征；了解中国社会阶级关系的变动；了解近代中国产生的新兴阶级；掌握民族资产阶级的两面性；掌握近代中国半殖民地半封建社会的主要矛盾；理解近代中国人民面临的两大历史任务及其关系；了解西方列强对中国的军事侵略、政治控制、经济掠夺和文化渗透，明确资本</w:t>
      </w:r>
      <w:r>
        <w:rPr>
          <w:sz w:val="24"/>
        </w:rPr>
        <w:t>—</w:t>
      </w:r>
      <w:r>
        <w:rPr>
          <w:rFonts w:hint="eastAsia"/>
          <w:sz w:val="24"/>
        </w:rPr>
        <w:t>帝国主义对中国的入侵给中国带来了什么；了解人民群众的反侵略斗争和爱国官兵的反侵略斗争，掌握近代中国人民反侵略战争的意义；了解中国面临的边疆危机和瓜分危机，掌握列强瓜分中国图谋破产的原因；掌握近代中国人民反侵略战争失败的原因和教训；了解甲午战争后民族意识的觉醒。</w:t>
      </w:r>
    </w:p>
    <w:p w14:paraId="6EC8FEA4">
      <w:pPr>
        <w:autoSpaceDE w:val="0"/>
        <w:autoSpaceDN w:val="0"/>
        <w:adjustRightInd w:val="0"/>
        <w:snapToGrid w:val="0"/>
        <w:spacing w:line="400" w:lineRule="exact"/>
        <w:ind w:firstLine="480" w:firstLineChars="200"/>
        <w:jc w:val="left"/>
        <w:rPr>
          <w:sz w:val="24"/>
        </w:rPr>
      </w:pPr>
      <w:r>
        <w:rPr>
          <w:sz w:val="24"/>
        </w:rPr>
        <w:t>2</w:t>
      </w:r>
      <w:r>
        <w:rPr>
          <w:rFonts w:hint="eastAsia"/>
          <w:sz w:val="24"/>
        </w:rPr>
        <w:t>．不同社会力量对国家出路的早期探索：了解太平天国农民战争爆发到失败的经过，掌握太平天国农民战争的意义、失败原因和教训；了解洋务运动兴起、发展和失败的经过，掌握洋务运动的意义、失败原因和教训；了解维新运动的兴起、发展和失败的经过，掌握戊戌维新运动的意义、失败原因和教训；掌握资产阶级改良主义道路为什么走不通。</w:t>
      </w:r>
    </w:p>
    <w:p w14:paraId="2FDDD270">
      <w:pPr>
        <w:autoSpaceDE w:val="0"/>
        <w:autoSpaceDN w:val="0"/>
        <w:adjustRightInd w:val="0"/>
        <w:snapToGrid w:val="0"/>
        <w:spacing w:line="400" w:lineRule="exact"/>
        <w:ind w:firstLine="480" w:firstLineChars="200"/>
        <w:jc w:val="left"/>
        <w:rPr>
          <w:sz w:val="24"/>
        </w:rPr>
      </w:pPr>
      <w:r>
        <w:rPr>
          <w:sz w:val="24"/>
        </w:rPr>
        <w:t>3</w:t>
      </w:r>
      <w:r>
        <w:rPr>
          <w:rFonts w:hint="eastAsia"/>
          <w:sz w:val="24"/>
        </w:rPr>
        <w:t>．辛亥革命与君主专制制度的终结：了解辛亥革命爆发的历史条件；了解资产阶级革命派的阶级基础和骨干力量，掌握资产阶级革命派的活动；了解三民主义学说和资产阶级共和国方案，掌握关于革命与改良辩论的内容；掌握辛亥革命的历史意义，体会它给近代中国带来的历史性巨大变化；掌握辛亥革命失败的原因和教训，认识中国资产阶级不能领导中国人民完成反帝反封建任务，以及资本主义道路在中国行不通的道理。</w:t>
      </w:r>
    </w:p>
    <w:p w14:paraId="6213897D">
      <w:pPr>
        <w:autoSpaceDE w:val="0"/>
        <w:autoSpaceDN w:val="0"/>
        <w:adjustRightInd w:val="0"/>
        <w:snapToGrid w:val="0"/>
        <w:spacing w:line="400" w:lineRule="exact"/>
        <w:ind w:firstLine="480" w:firstLineChars="200"/>
        <w:jc w:val="left"/>
        <w:rPr>
          <w:sz w:val="24"/>
        </w:rPr>
      </w:pPr>
      <w:r>
        <w:rPr>
          <w:sz w:val="24"/>
        </w:rPr>
        <w:t>4</w:t>
      </w:r>
      <w:r>
        <w:rPr>
          <w:rFonts w:hint="eastAsia"/>
          <w:sz w:val="24"/>
        </w:rPr>
        <w:t>．中国共产党成立和中国革命新局面：了解新文化运动的兴起、提出的口号，认识它的意义以及局限性；了解十月革命与马克思主义在中国的传播，认识十月革命推动中国的先进分子从资产阶级民主主义转向社会主义；了解五四运动的历史特点，认识五四运动是中国新民主主义革命的开端；了解中国早期马克思主义者的队伍和早期马克思主义思想运动，认识五四运动前后新文化运动的区别；了解中国共产党的早期组织及其活动，认识中国共产党是马克思主义和中国工人运动相结合的产物；了解中国共产党第一次全国代表大会和中国共产党的成立，掌握中国共产党成立的历史特点和意义，理解中国共产党的成立，是一个</w:t>
      </w:r>
      <w:r>
        <w:rPr>
          <w:sz w:val="24"/>
        </w:rPr>
        <w:t>“</w:t>
      </w:r>
      <w:r>
        <w:rPr>
          <w:rFonts w:hint="eastAsia"/>
          <w:sz w:val="24"/>
        </w:rPr>
        <w:t>开天辟地的大事变</w:t>
      </w:r>
      <w:r>
        <w:rPr>
          <w:sz w:val="24"/>
        </w:rPr>
        <w:t>”</w:t>
      </w:r>
      <w:r>
        <w:rPr>
          <w:rFonts w:hint="eastAsia"/>
          <w:sz w:val="24"/>
        </w:rPr>
        <w:t>；了解中国共产党成立后，中国革命呈现的新面貌；掌握大革命的意义、失败原因和教训。</w:t>
      </w:r>
    </w:p>
    <w:p w14:paraId="228E7287">
      <w:pPr>
        <w:autoSpaceDE w:val="0"/>
        <w:autoSpaceDN w:val="0"/>
        <w:adjustRightInd w:val="0"/>
        <w:snapToGrid w:val="0"/>
        <w:spacing w:line="400" w:lineRule="exact"/>
        <w:ind w:firstLine="480" w:firstLineChars="200"/>
        <w:jc w:val="left"/>
        <w:rPr>
          <w:sz w:val="24"/>
        </w:rPr>
      </w:pPr>
      <w:r>
        <w:rPr>
          <w:sz w:val="24"/>
        </w:rPr>
        <w:t>5</w:t>
      </w:r>
      <w:r>
        <w:rPr>
          <w:rFonts w:hint="eastAsia"/>
          <w:sz w:val="24"/>
        </w:rPr>
        <w:t>．中国革命的新道路：理解中国人民要争得民族独立和自身解放，就必须同国民党反动统治作坚决的斗争；领会中国共产党领导人民进行土地革命战争是必要的、正义的、进步的；掌握以毛泽东为主要代表的中国共产党人是如何探索和开辟中国革命新道路的；掌握中国共产党制定的土地革命纲领和路线的内容；理解</w:t>
      </w:r>
      <w:r>
        <w:rPr>
          <w:sz w:val="24"/>
        </w:rPr>
        <w:t>20</w:t>
      </w:r>
      <w:r>
        <w:rPr>
          <w:rFonts w:hint="eastAsia"/>
          <w:sz w:val="24"/>
        </w:rPr>
        <w:t>世纪</w:t>
      </w:r>
      <w:r>
        <w:rPr>
          <w:sz w:val="24"/>
        </w:rPr>
        <w:t>20</w:t>
      </w:r>
      <w:r>
        <w:rPr>
          <w:rFonts w:hint="eastAsia"/>
          <w:sz w:val="24"/>
        </w:rPr>
        <w:t>年代后期、</w:t>
      </w:r>
      <w:r>
        <w:rPr>
          <w:sz w:val="24"/>
        </w:rPr>
        <w:t>30</w:t>
      </w:r>
      <w:r>
        <w:rPr>
          <w:rFonts w:hint="eastAsia"/>
          <w:sz w:val="24"/>
        </w:rPr>
        <w:t>年代前中期，中国共产党内连续出现</w:t>
      </w:r>
      <w:r>
        <w:rPr>
          <w:sz w:val="24"/>
        </w:rPr>
        <w:t>“</w:t>
      </w:r>
      <w:r>
        <w:rPr>
          <w:rFonts w:hint="eastAsia"/>
          <w:sz w:val="24"/>
        </w:rPr>
        <w:t>左</w:t>
      </w:r>
      <w:r>
        <w:rPr>
          <w:sz w:val="24"/>
        </w:rPr>
        <w:t>”</w:t>
      </w:r>
      <w:r>
        <w:rPr>
          <w:rFonts w:hint="eastAsia"/>
          <w:sz w:val="24"/>
        </w:rPr>
        <w:t>倾错误的原因；理解遵义会议是中国共产党历史上一个生死攸关的转折点；掌握土地革命战争时期，中国共产党总结历史经验、加强党的思想理论建设的情况。</w:t>
      </w:r>
    </w:p>
    <w:p w14:paraId="4DCC7105">
      <w:pPr>
        <w:autoSpaceDE w:val="0"/>
        <w:autoSpaceDN w:val="0"/>
        <w:adjustRightInd w:val="0"/>
        <w:snapToGrid w:val="0"/>
        <w:spacing w:line="400" w:lineRule="exact"/>
        <w:ind w:firstLine="480" w:firstLineChars="200"/>
        <w:jc w:val="left"/>
        <w:rPr>
          <w:sz w:val="24"/>
        </w:rPr>
      </w:pPr>
      <w:r>
        <w:rPr>
          <w:sz w:val="24"/>
        </w:rPr>
        <w:t>6</w:t>
      </w:r>
      <w:r>
        <w:rPr>
          <w:rFonts w:hint="eastAsia"/>
          <w:sz w:val="24"/>
        </w:rPr>
        <w:t>．中华民族的抗日战争：掌握九一八事变、华北事变、卢沟桥事变的经过及其影响；理解日本对中国的大规模侵略给中华民族造成了极为深重的灾难；掌握中共中央瓦窑堡会议的内容；理解西安事变和平解决的历史意义；理解中国的抗日战争是神圣的民族解放战争；理解中国共产党是中国人民抗日战争的中流砥柱；领会毛泽东的持久战战略思想；掌握对国民党政府在抗日战争中执行的路线及其正面战场的地位与作用的客观评价；理解中国的抗日战争是世界反法西斯战争的东方主战场；掌握抗日战争胜利的意义、原因和基本经验。</w:t>
      </w:r>
    </w:p>
    <w:p w14:paraId="3718ADB3">
      <w:pPr>
        <w:autoSpaceDE w:val="0"/>
        <w:autoSpaceDN w:val="0"/>
        <w:adjustRightInd w:val="0"/>
        <w:snapToGrid w:val="0"/>
        <w:spacing w:line="400" w:lineRule="exact"/>
        <w:ind w:firstLine="480" w:firstLineChars="200"/>
        <w:jc w:val="left"/>
        <w:rPr>
          <w:sz w:val="24"/>
        </w:rPr>
      </w:pPr>
      <w:r>
        <w:rPr>
          <w:sz w:val="24"/>
        </w:rPr>
        <w:t>7</w:t>
      </w:r>
      <w:r>
        <w:rPr>
          <w:rFonts w:hint="eastAsia"/>
          <w:sz w:val="24"/>
        </w:rPr>
        <w:t>．为建立新中国而奋斗：领会抗战胜利后，国际国内政治形势；理解抗战胜利后，国民党政府陷入全民的包围中并迅速走向崩溃的原因；掌握《中国土地法大纲》的内容及土地制度改革的意义；理解各民主党派的历史发展和历史作用；掌握中国共产党领导的多党合作、政治协商格局的形成过程；领会中共七届二中全会的内容；理解中国革命胜利的原因和基本经验。</w:t>
      </w:r>
    </w:p>
    <w:p w14:paraId="1E592FF2">
      <w:pPr>
        <w:autoSpaceDE w:val="0"/>
        <w:autoSpaceDN w:val="0"/>
        <w:adjustRightInd w:val="0"/>
        <w:snapToGrid w:val="0"/>
        <w:spacing w:line="400" w:lineRule="exact"/>
        <w:ind w:firstLine="480" w:firstLineChars="200"/>
        <w:jc w:val="left"/>
        <w:rPr>
          <w:sz w:val="24"/>
        </w:rPr>
      </w:pPr>
      <w:r>
        <w:rPr>
          <w:sz w:val="24"/>
        </w:rPr>
        <w:t>8</w:t>
      </w:r>
      <w:r>
        <w:rPr>
          <w:rFonts w:hint="eastAsia"/>
          <w:sz w:val="24"/>
        </w:rPr>
        <w:t>．中华人民共和国的成立与中国社会主义建设道路的探索：理解中华人民共和国的成立开辟了中国历史的新纪元；理解新中国成立初期，党和人民政府面临的严峻考验及出现这些问题的原因；理解为了解决建国初期面临的迫切问题，党和人民政府采取的措施及其成效；理解新民主主义社会的性质；理解社会主义制度在中国的确立是历史和人民的选择；掌握建国初期，党和人民政府采取的向社会主义过渡的实际步骤；理解中共中央对新民主主义社会过渡性认识的深入；掌握国家工业化任务的提出；理解中共中央选择社会主义工业化道路的原因；理解过渡时期总路线提出的背景、内容；理解实行社会主义改造的国内外条件；理解社会主义工业化与社会主义改造并举；掌握并理解农业合作化的基本过程、基本方针；理解对资本主义工商业实行赎买政策的原因及其实现；掌握社会主义改造基本完成的意义；社会主义建设在探索中曲折发展：理解马克思主义和中国实际的“第二次结合”；掌握社会主义制度的建立为保护和发展生产力创造了更有利的条件；理解中国共产党人在</w:t>
      </w:r>
      <w:r>
        <w:rPr>
          <w:sz w:val="24"/>
        </w:rPr>
        <w:t>1956</w:t>
      </w:r>
      <w:r>
        <w:rPr>
          <w:rFonts w:hint="eastAsia"/>
          <w:sz w:val="24"/>
        </w:rPr>
        <w:t>至</w:t>
      </w:r>
      <w:r>
        <w:rPr>
          <w:sz w:val="24"/>
        </w:rPr>
        <w:t>1957</w:t>
      </w:r>
      <w:r>
        <w:rPr>
          <w:rFonts w:hint="eastAsia"/>
          <w:sz w:val="24"/>
        </w:rPr>
        <w:t>年对社会主义建设的早期探索；理解《论十大关系》发表的背景，其基本方针及重大历史意义；掌握中共八大召开的时间，主要贡献及历史意义；理解《关于正确处理人民内部矛盾的问题》发表的背景，其主要内容及历史意义；理解整风运动的原因；理解反右派斗争扩大化的原因及严重影响；掌握中共八大二次会议通过的社会主义建设总路线；理解</w:t>
      </w:r>
      <w:r>
        <w:rPr>
          <w:sz w:val="24"/>
        </w:rPr>
        <w:t>“</w:t>
      </w:r>
      <w:r>
        <w:rPr>
          <w:rFonts w:hint="eastAsia"/>
          <w:sz w:val="24"/>
        </w:rPr>
        <w:t>大跃进</w:t>
      </w:r>
      <w:r>
        <w:rPr>
          <w:sz w:val="24"/>
        </w:rPr>
        <w:t>”</w:t>
      </w:r>
      <w:r>
        <w:rPr>
          <w:rFonts w:hint="eastAsia"/>
          <w:sz w:val="24"/>
        </w:rPr>
        <w:t>发动的原因及影响；理解人民公社运动的背景和影响；掌握毛泽东带头纠正</w:t>
      </w:r>
      <w:r>
        <w:rPr>
          <w:sz w:val="24"/>
        </w:rPr>
        <w:t>“</w:t>
      </w:r>
      <w:r>
        <w:rPr>
          <w:rFonts w:hint="eastAsia"/>
          <w:sz w:val="24"/>
        </w:rPr>
        <w:t>左</w:t>
      </w:r>
      <w:r>
        <w:rPr>
          <w:sz w:val="24"/>
        </w:rPr>
        <w:t>”</w:t>
      </w:r>
      <w:r>
        <w:rPr>
          <w:rFonts w:hint="eastAsia"/>
          <w:sz w:val="24"/>
        </w:rPr>
        <w:t>的错误及其中断；掌握调整国民经济的八字方针及巨大成就；理解</w:t>
      </w:r>
      <w:r>
        <w:rPr>
          <w:sz w:val="24"/>
        </w:rPr>
        <w:t>“</w:t>
      </w:r>
      <w:r>
        <w:rPr>
          <w:rFonts w:hint="eastAsia"/>
          <w:sz w:val="24"/>
        </w:rPr>
        <w:t>七千人大会</w:t>
      </w:r>
      <w:r>
        <w:rPr>
          <w:sz w:val="24"/>
        </w:rPr>
        <w:t>”</w:t>
      </w:r>
      <w:r>
        <w:rPr>
          <w:rFonts w:hint="eastAsia"/>
          <w:sz w:val="24"/>
        </w:rPr>
        <w:t>召开的背景、主要贡献及历史意义；理解毛泽东发动</w:t>
      </w:r>
      <w:r>
        <w:rPr>
          <w:sz w:val="24"/>
        </w:rPr>
        <w:t>“</w:t>
      </w:r>
      <w:r>
        <w:rPr>
          <w:rFonts w:hint="eastAsia"/>
          <w:sz w:val="24"/>
        </w:rPr>
        <w:t>文革</w:t>
      </w:r>
      <w:r>
        <w:rPr>
          <w:sz w:val="24"/>
        </w:rPr>
        <w:t>”</w:t>
      </w:r>
      <w:r>
        <w:rPr>
          <w:rFonts w:hint="eastAsia"/>
          <w:sz w:val="24"/>
        </w:rPr>
        <w:t>的主观愿望和主要论点；掌握</w:t>
      </w:r>
      <w:r>
        <w:rPr>
          <w:sz w:val="24"/>
        </w:rPr>
        <w:t>“</w:t>
      </w:r>
      <w:r>
        <w:rPr>
          <w:rFonts w:hint="eastAsia"/>
          <w:sz w:val="24"/>
        </w:rPr>
        <w:t>文革</w:t>
      </w:r>
      <w:r>
        <w:rPr>
          <w:sz w:val="24"/>
        </w:rPr>
        <w:t>”</w:t>
      </w:r>
      <w:r>
        <w:rPr>
          <w:rFonts w:hint="eastAsia"/>
          <w:sz w:val="24"/>
        </w:rPr>
        <w:t>的导火线、主要论点及指导方针；理解全面内乱的形成及人民解放军的三支两军；理解粉碎林彪反革命集团的意义；掌握如何粉碎了“四人帮”的组阁图谋；掌握天安门事件的意义及</w:t>
      </w:r>
      <w:r>
        <w:rPr>
          <w:sz w:val="24"/>
        </w:rPr>
        <w:t>“</w:t>
      </w:r>
      <w:r>
        <w:rPr>
          <w:rFonts w:hint="eastAsia"/>
          <w:sz w:val="24"/>
        </w:rPr>
        <w:t>文革</w:t>
      </w:r>
      <w:r>
        <w:rPr>
          <w:sz w:val="24"/>
        </w:rPr>
        <w:t>”</w:t>
      </w:r>
      <w:r>
        <w:rPr>
          <w:rFonts w:hint="eastAsia"/>
          <w:sz w:val="24"/>
        </w:rPr>
        <w:t>的结束；理解中国共产党所犯错误的性质；理解中国共产党犯错误的原因；能够对这些错误进行科学分析；掌握党在曲折探索中所取得的巨大成就；独立的、比较完整的工业体系和国民经济体系的基本建立；掌握党在探索中形成的建设社会主义的若干重要原则；理解毛泽东是探索中国社会主义建设道路的开创者；理解毛泽东的历史地位。</w:t>
      </w:r>
    </w:p>
    <w:p w14:paraId="17B4093A">
      <w:pPr>
        <w:autoSpaceDE w:val="0"/>
        <w:autoSpaceDN w:val="0"/>
        <w:adjustRightInd w:val="0"/>
        <w:snapToGrid w:val="0"/>
        <w:spacing w:line="400" w:lineRule="exact"/>
        <w:ind w:firstLine="480" w:firstLineChars="200"/>
        <w:jc w:val="left"/>
        <w:rPr>
          <w:sz w:val="24"/>
        </w:rPr>
      </w:pPr>
      <w:r>
        <w:rPr>
          <w:sz w:val="24"/>
        </w:rPr>
        <w:t>9</w:t>
      </w:r>
      <w:r>
        <w:rPr>
          <w:rFonts w:hint="eastAsia"/>
          <w:sz w:val="24"/>
        </w:rPr>
        <w:t>．改革开放与中国特色社会主义的开创和发展：理解关于真理标准问题的讨论的背景及意义；掌握中共十一届三中全会的内容及其伟大转折意义；掌握拨乱反正的推进；理解《关于建国以来党的若干历史问题的决议》对毛泽东和毛泽东思想的科学评价；掌握国民经济调整的方针及其作用；理解农村改革发起的条件及其过程；掌握城市经济体制改革的开始；了解对外开放的启动和经济特区的创办；了解党和国家领导制度的改革；掌握对外政策的调整；掌握“建设有中国特色社会主义”重大命题的提出；理解经济体制改革的全面展开；了解对外开放新格局的形成；《关于党内政治生活的若干准则》的提出与施行；了解干部队伍“四化”建设；了解政党和社会主义精神文明建设；理解社会主义初级阶段理论和党的基本路线的提出；理解“三步走”发展战略的制定和实施；改革开放的不断推进和治理整顿的开始；了解国防战略的转变；理解“一国两制”方针的形成；了解外交方针政策的调整；理解</w:t>
      </w:r>
      <w:r>
        <w:rPr>
          <w:sz w:val="24"/>
        </w:rPr>
        <w:t>1989</w:t>
      </w:r>
      <w:r>
        <w:rPr>
          <w:rFonts w:hint="eastAsia"/>
          <w:sz w:val="24"/>
        </w:rPr>
        <w:t>年政治风波的背景及平息；理解加强党的建设和思想政治工作；继续开展国民经济的治理整顿工作；理解为应对国际风云变幻作出的外交战略调整；理解邓小平南方谈话的内容和意义；理解社会主义市场经济体制改革目标的确立；理解进一步推进改革开放和现代化建设的相关举措；掌握我国精神文明建设与民主法制建设不断加强；掌握邓小平理论指导地位的确立和新的“三步走”发展战略的提出；掌握改革开放和现代化建设的不断推进；掌握跨世纪发战略的制定与实施；了解中国特色军事变革的推进；理解推动构建全方位多层次对外关系新格局；掌握祖国统一大业的推进；了解海峡两岸交流的扩大；明确党的建设总目标与两大历史性课题；了解“三讲”教育的开展；掌握推进党分廉政建设的相关内容；掌握“三个代表”重要思想的提出；理解全面建设小康社会宏伟目标的提出；掌握全面建设小康社会新部署和改革开放的深化；理解推进“一国两制”实践与祖国和平统一大业；理解提高党的建设科学化水平。</w:t>
      </w:r>
    </w:p>
    <w:p w14:paraId="5E910A8A">
      <w:pPr>
        <w:autoSpaceDE w:val="0"/>
        <w:autoSpaceDN w:val="0"/>
        <w:adjustRightInd w:val="0"/>
        <w:snapToGrid w:val="0"/>
        <w:spacing w:line="400" w:lineRule="exact"/>
        <w:ind w:firstLine="480" w:firstLineChars="200"/>
        <w:jc w:val="left"/>
        <w:rPr>
          <w:sz w:val="24"/>
        </w:rPr>
      </w:pPr>
      <w:r>
        <w:rPr>
          <w:sz w:val="24"/>
        </w:rPr>
        <w:t>10</w:t>
      </w:r>
      <w:r>
        <w:rPr>
          <w:rFonts w:hint="eastAsia"/>
          <w:sz w:val="24"/>
        </w:rPr>
        <w:t>．中国特色社会主义进入新时代：掌握全面建成小康社会目标的确定；掌握中国梦的提出和治国理政的新部署；理解并掌握统筹推进“五位一体”总体布局；理解并掌握“四个全面”的战略布局；了解全面推进国防和军队现代化建设；理解坚持“一国两制”和推进祖国统一；理解全面推进中国特色大国外交和推动构建人类命运共同体；理解并掌握确立习近平新时代中国特色社会主义思想为指导思想；掌握坚持党的全面领导和提高党的建设质量的相关内容；理解党和国家组织结构和管理体制的系统性整体性重构；掌握坚持和完善中国特色社会主义制度、推进国家治理体系和治理能力现代化的实现路径；理解在应对风险挑战中推进各项事业的响应措施；理解并掌握向“第二个百年”目标进军的相关内容；理解脱贫攻坚战取得全面胜利的相关内容；理解并掌握全面建成小康社会宏伟目标如期实现；理解把握新发展阶段、贯彻新发展理念、构建新发展格局的相应内容；理解奋力夺取全面建设社会主义现代化国家新胜利的相应内容；掌握隆重庆祝中国共产党成立1</w:t>
      </w:r>
      <w:r>
        <w:rPr>
          <w:sz w:val="24"/>
        </w:rPr>
        <w:t>00</w:t>
      </w:r>
      <w:r>
        <w:rPr>
          <w:rFonts w:hint="eastAsia"/>
          <w:sz w:val="24"/>
        </w:rPr>
        <w:t>周年的相关内容。</w:t>
      </w:r>
    </w:p>
    <w:p w14:paraId="6C9FE8C8">
      <w:pPr>
        <w:autoSpaceDE w:val="0"/>
        <w:autoSpaceDN w:val="0"/>
        <w:adjustRightInd w:val="0"/>
        <w:snapToGrid w:val="0"/>
        <w:spacing w:line="400" w:lineRule="exact"/>
        <w:ind w:firstLine="480" w:firstLineChars="200"/>
        <w:jc w:val="left"/>
        <w:rPr>
          <w:sz w:val="24"/>
        </w:rPr>
      </w:pPr>
    </w:p>
    <w:p w14:paraId="7D4E2FBD">
      <w:pPr>
        <w:widowControl/>
        <w:wordWrap w:val="0"/>
        <w:spacing w:line="288" w:lineRule="auto"/>
        <w:rPr>
          <w:rFonts w:ascii="Arial" w:hAnsi="Arial" w:cs="Arial"/>
          <w:b/>
          <w:sz w:val="24"/>
        </w:rPr>
      </w:pPr>
      <w:r>
        <w:rPr>
          <w:rFonts w:hint="eastAsia"/>
          <w:b/>
          <w:sz w:val="24"/>
        </w:rPr>
        <w:t>三、</w:t>
      </w:r>
      <w:r>
        <w:rPr>
          <w:rFonts w:hint="eastAsia" w:ascii="Arial" w:hAnsi="Arial" w:cs="Arial"/>
          <w:b/>
          <w:bCs/>
          <w:sz w:val="24"/>
        </w:rPr>
        <w:t>试题主要类型</w:t>
      </w:r>
    </w:p>
    <w:p w14:paraId="3B8A5D2C">
      <w:pPr>
        <w:snapToGrid w:val="0"/>
        <w:spacing w:after="156" w:afterLines="50" w:line="400" w:lineRule="exact"/>
        <w:ind w:firstLine="480" w:firstLineChars="200"/>
        <w:rPr>
          <w:sz w:val="24"/>
        </w:rPr>
      </w:pPr>
      <w:r>
        <w:rPr>
          <w:sz w:val="24"/>
        </w:rPr>
        <w:t>1</w:t>
      </w:r>
      <w:r>
        <w:rPr>
          <w:rFonts w:hint="eastAsia"/>
          <w:sz w:val="24"/>
        </w:rPr>
        <w:t>、答题时间：6</w:t>
      </w:r>
      <w:r>
        <w:rPr>
          <w:sz w:val="24"/>
        </w:rPr>
        <w:t>0</w:t>
      </w:r>
      <w:r>
        <w:rPr>
          <w:rFonts w:hint="eastAsia"/>
          <w:sz w:val="24"/>
        </w:rPr>
        <w:t>分钟</w:t>
      </w:r>
    </w:p>
    <w:p w14:paraId="46253009">
      <w:pPr>
        <w:snapToGrid w:val="0"/>
        <w:spacing w:after="156" w:afterLines="50" w:line="400" w:lineRule="exact"/>
        <w:ind w:firstLine="480" w:firstLineChars="200"/>
        <w:rPr>
          <w:sz w:val="24"/>
        </w:rPr>
      </w:pPr>
      <w:r>
        <w:rPr>
          <w:sz w:val="24"/>
        </w:rPr>
        <w:t>2</w:t>
      </w:r>
      <w:r>
        <w:rPr>
          <w:rFonts w:hint="eastAsia"/>
          <w:sz w:val="24"/>
        </w:rPr>
        <w:t>、</w:t>
      </w:r>
      <w:r>
        <w:rPr>
          <w:rFonts w:hint="eastAsia" w:ascii="Arial" w:hAnsi="Arial" w:cs="Arial"/>
          <w:bCs/>
          <w:sz w:val="24"/>
        </w:rPr>
        <w:t>试题类型</w:t>
      </w:r>
      <w:r>
        <w:rPr>
          <w:rFonts w:hint="eastAsia"/>
          <w:sz w:val="24"/>
        </w:rPr>
        <w:t>：简答题、论述题。</w:t>
      </w:r>
    </w:p>
    <w:p w14:paraId="1BB094F3">
      <w:pPr>
        <w:snapToGrid w:val="0"/>
        <w:spacing w:line="360" w:lineRule="auto"/>
        <w:rPr>
          <w:b/>
          <w:bCs/>
          <w:sz w:val="24"/>
        </w:rPr>
      </w:pPr>
      <w:r>
        <w:rPr>
          <w:rFonts w:hint="eastAsia"/>
          <w:b/>
          <w:bCs/>
          <w:sz w:val="24"/>
        </w:rPr>
        <w:t>四、考查要点</w:t>
      </w:r>
    </w:p>
    <w:p w14:paraId="604EF349">
      <w:pPr>
        <w:autoSpaceDE w:val="0"/>
        <w:autoSpaceDN w:val="0"/>
        <w:adjustRightInd w:val="0"/>
        <w:snapToGrid w:val="0"/>
        <w:spacing w:line="400" w:lineRule="exact"/>
        <w:jc w:val="left"/>
        <w:rPr>
          <w:sz w:val="24"/>
        </w:rPr>
      </w:pPr>
      <w:r>
        <w:rPr>
          <w:rFonts w:hint="eastAsia"/>
          <w:color w:val="000000"/>
          <w:sz w:val="24"/>
        </w:rPr>
        <w:t>（一）</w:t>
      </w:r>
      <w:r>
        <w:rPr>
          <w:rFonts w:hint="eastAsia"/>
          <w:sz w:val="24"/>
        </w:rPr>
        <w:t>进入近代后中华民族的磨难与抗争</w:t>
      </w:r>
    </w:p>
    <w:p w14:paraId="4FD81C86">
      <w:pPr>
        <w:autoSpaceDE w:val="0"/>
        <w:autoSpaceDN w:val="0"/>
        <w:adjustRightInd w:val="0"/>
        <w:snapToGrid w:val="0"/>
        <w:spacing w:line="400" w:lineRule="exact"/>
        <w:ind w:firstLine="480" w:firstLineChars="200"/>
        <w:jc w:val="left"/>
        <w:rPr>
          <w:sz w:val="24"/>
        </w:rPr>
      </w:pPr>
      <w:r>
        <w:rPr>
          <w:sz w:val="24"/>
        </w:rPr>
        <w:t>1.</w:t>
      </w:r>
      <w:r>
        <w:rPr>
          <w:rFonts w:hint="eastAsia"/>
          <w:sz w:val="24"/>
        </w:rPr>
        <w:t>鸦片战争前的中国与世界；</w:t>
      </w:r>
      <w:r>
        <w:rPr>
          <w:sz w:val="24"/>
        </w:rPr>
        <w:t>1840</w:t>
      </w:r>
      <w:r>
        <w:rPr>
          <w:rFonts w:hint="eastAsia"/>
          <w:sz w:val="24"/>
        </w:rPr>
        <w:t>年英国发动了侵略中国的鸦片战争；鸦片战争后，中国社会性质的变化；鸦片战争成为中国近代史的起点。</w:t>
      </w:r>
    </w:p>
    <w:p w14:paraId="30CB14D3">
      <w:pPr>
        <w:autoSpaceDE w:val="0"/>
        <w:autoSpaceDN w:val="0"/>
        <w:adjustRightInd w:val="0"/>
        <w:snapToGrid w:val="0"/>
        <w:spacing w:line="400" w:lineRule="exact"/>
        <w:ind w:firstLine="480" w:firstLineChars="200"/>
        <w:jc w:val="left"/>
        <w:rPr>
          <w:sz w:val="24"/>
        </w:rPr>
      </w:pPr>
      <w:r>
        <w:rPr>
          <w:sz w:val="24"/>
        </w:rPr>
        <w:t>2.</w:t>
      </w:r>
      <w:r>
        <w:rPr>
          <w:rFonts w:hint="eastAsia"/>
          <w:sz w:val="24"/>
        </w:rPr>
        <w:t>中国社会的半殖民地半封建性质；中国半殖民地半封建社会的基本特征；中国社会阶级关系的变动；近代中国产生的新兴阶级；民族资产阶级的两面性。</w:t>
      </w:r>
    </w:p>
    <w:p w14:paraId="79EABBD0">
      <w:pPr>
        <w:autoSpaceDE w:val="0"/>
        <w:autoSpaceDN w:val="0"/>
        <w:adjustRightInd w:val="0"/>
        <w:snapToGrid w:val="0"/>
        <w:spacing w:line="400" w:lineRule="exact"/>
        <w:ind w:firstLine="480" w:firstLineChars="200"/>
        <w:jc w:val="left"/>
        <w:rPr>
          <w:sz w:val="24"/>
        </w:rPr>
      </w:pPr>
      <w:r>
        <w:rPr>
          <w:sz w:val="24"/>
        </w:rPr>
        <w:t>3.</w:t>
      </w:r>
      <w:r>
        <w:rPr>
          <w:rFonts w:hint="eastAsia"/>
          <w:sz w:val="24"/>
        </w:rPr>
        <w:t>近代中国半殖民地半封建社会的主要矛盾；近代中国人民面临的两大历史任务及其关系。</w:t>
      </w:r>
    </w:p>
    <w:p w14:paraId="13D3D8DE">
      <w:pPr>
        <w:autoSpaceDE w:val="0"/>
        <w:autoSpaceDN w:val="0"/>
        <w:adjustRightInd w:val="0"/>
        <w:snapToGrid w:val="0"/>
        <w:spacing w:line="400" w:lineRule="exact"/>
        <w:ind w:firstLine="480" w:firstLineChars="200"/>
        <w:jc w:val="left"/>
        <w:rPr>
          <w:sz w:val="24"/>
        </w:rPr>
      </w:pPr>
      <w:r>
        <w:rPr>
          <w:sz w:val="24"/>
        </w:rPr>
        <w:t>4.</w:t>
      </w:r>
      <w:r>
        <w:rPr>
          <w:rFonts w:hint="eastAsia"/>
          <w:sz w:val="24"/>
        </w:rPr>
        <w:t>资本</w:t>
      </w:r>
      <w:r>
        <w:rPr>
          <w:sz w:val="24"/>
        </w:rPr>
        <w:t>——</w:t>
      </w:r>
      <w:r>
        <w:rPr>
          <w:rFonts w:hint="eastAsia"/>
          <w:sz w:val="24"/>
        </w:rPr>
        <w:t>帝国主义对中国的军事侵略、政治控制、经济掠夺和文化渗透。</w:t>
      </w:r>
    </w:p>
    <w:p w14:paraId="4133681B">
      <w:pPr>
        <w:autoSpaceDE w:val="0"/>
        <w:autoSpaceDN w:val="0"/>
        <w:adjustRightInd w:val="0"/>
        <w:snapToGrid w:val="0"/>
        <w:spacing w:line="400" w:lineRule="exact"/>
        <w:ind w:firstLine="480" w:firstLineChars="200"/>
        <w:jc w:val="left"/>
        <w:rPr>
          <w:sz w:val="24"/>
        </w:rPr>
      </w:pPr>
      <w:r>
        <w:rPr>
          <w:sz w:val="24"/>
        </w:rPr>
        <w:t>5.</w:t>
      </w:r>
      <w:r>
        <w:rPr>
          <w:rFonts w:hint="eastAsia"/>
          <w:sz w:val="24"/>
        </w:rPr>
        <w:t>人民群众的反侵略斗争；爱国官兵的反侵略斗争；反侵略斗争的意义；中国面临的边疆危机和瓜分危机；列强瓜分中国图谋破产的原因。</w:t>
      </w:r>
    </w:p>
    <w:p w14:paraId="6C2DBB22">
      <w:pPr>
        <w:autoSpaceDE w:val="0"/>
        <w:autoSpaceDN w:val="0"/>
        <w:adjustRightInd w:val="0"/>
        <w:snapToGrid w:val="0"/>
        <w:spacing w:line="400" w:lineRule="exact"/>
        <w:ind w:firstLine="480" w:firstLineChars="200"/>
        <w:jc w:val="left"/>
        <w:rPr>
          <w:sz w:val="24"/>
        </w:rPr>
      </w:pPr>
      <w:r>
        <w:rPr>
          <w:sz w:val="24"/>
        </w:rPr>
        <w:t>6</w:t>
      </w:r>
      <w:r>
        <w:rPr>
          <w:rFonts w:hint="eastAsia"/>
          <w:sz w:val="24"/>
        </w:rPr>
        <w:t>.反侵略战争的失败及其原因；反侵略战争失败的教训；中华民族民族意识的觉醒。</w:t>
      </w:r>
    </w:p>
    <w:p w14:paraId="3170F3B3">
      <w:pPr>
        <w:autoSpaceDE w:val="0"/>
        <w:autoSpaceDN w:val="0"/>
        <w:adjustRightInd w:val="0"/>
        <w:snapToGrid w:val="0"/>
        <w:spacing w:line="400" w:lineRule="exact"/>
        <w:jc w:val="left"/>
        <w:rPr>
          <w:sz w:val="24"/>
        </w:rPr>
      </w:pPr>
      <w:r>
        <w:rPr>
          <w:rFonts w:hint="eastAsia"/>
          <w:sz w:val="24"/>
        </w:rPr>
        <w:t>（二）不同社会力量对国家出路的早期探索</w:t>
      </w:r>
    </w:p>
    <w:p w14:paraId="5541E6AE">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1.</w:t>
      </w:r>
      <w:r>
        <w:rPr>
          <w:rFonts w:hint="eastAsia" w:ascii="Times New Roman" w:hAnsi="Times New Roman" w:cs="Times New Roman"/>
          <w:kern w:val="2"/>
        </w:rPr>
        <w:t>金田起义和太平天国的建立；《天朝田亩制度》和《资政新篇》的颁布；天京事变；太平天国起义失败；太平天国起义的历史意义；太平天国起义失败的原因和教训。</w:t>
      </w:r>
    </w:p>
    <w:p w14:paraId="5C3B7415">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2.</w:t>
      </w:r>
      <w:r>
        <w:rPr>
          <w:rFonts w:hint="eastAsia" w:ascii="Times New Roman" w:hAnsi="Times New Roman" w:cs="Times New Roman"/>
          <w:kern w:val="2"/>
        </w:rPr>
        <w:t>洋务运动的兴起；洋务事业的内容；洋务运动的历史作用；洋务运动失败的原因和教训。</w:t>
      </w:r>
    </w:p>
    <w:p w14:paraId="6FE11F6B">
      <w:pPr>
        <w:pStyle w:val="4"/>
        <w:spacing w:before="0" w:beforeAutospacing="0" w:after="0" w:afterAutospacing="0" w:line="400" w:lineRule="exact"/>
        <w:ind w:firstLine="480" w:firstLineChars="200"/>
        <w:rPr>
          <w:rFonts w:ascii="Times New Roman" w:hAnsi="Times New Roman" w:cs="Times New Roman"/>
          <w:kern w:val="2"/>
        </w:rPr>
      </w:pPr>
      <w:r>
        <w:rPr>
          <w:kern w:val="2"/>
        </w:rPr>
        <w:t>3.</w:t>
      </w:r>
      <w:r>
        <w:rPr>
          <w:rFonts w:hint="eastAsia"/>
          <w:kern w:val="2"/>
        </w:rPr>
        <w:t>“公车上书”；维新运动的兴起；维新派与守旧派的论战；百日维新；戊戌维新运动失败；戊戌维新运动的意义；戊戌维新运动失败的原因和教训。</w:t>
      </w:r>
    </w:p>
    <w:p w14:paraId="2A7F4B40">
      <w:pPr>
        <w:autoSpaceDE w:val="0"/>
        <w:autoSpaceDN w:val="0"/>
        <w:adjustRightInd w:val="0"/>
        <w:snapToGrid w:val="0"/>
        <w:spacing w:line="400" w:lineRule="exact"/>
        <w:jc w:val="left"/>
        <w:rPr>
          <w:sz w:val="24"/>
        </w:rPr>
      </w:pPr>
      <w:r>
        <w:rPr>
          <w:rFonts w:hint="eastAsia"/>
          <w:sz w:val="24"/>
        </w:rPr>
        <w:t>（三）辛亥革命与君主专制制度的终结</w:t>
      </w:r>
    </w:p>
    <w:p w14:paraId="7076A7FE">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1</w:t>
      </w:r>
      <w:r>
        <w:rPr>
          <w:rFonts w:hint="eastAsia" w:ascii="Times New Roman" w:hAnsi="Times New Roman" w:cs="Times New Roman"/>
          <w:kern w:val="2"/>
        </w:rPr>
        <w:t>．辛亥革命爆发的历史条件；资产阶级革命派的阶级基础和骨干力量；资产阶级革命派的活动；三民主义学说和资产阶级共和国方案；关于革命与改良的辩论。</w:t>
      </w:r>
    </w:p>
    <w:p w14:paraId="1317C1FF">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2</w:t>
      </w:r>
      <w:r>
        <w:rPr>
          <w:rFonts w:hint="eastAsia" w:ascii="Times New Roman" w:hAnsi="Times New Roman" w:cs="Times New Roman"/>
          <w:kern w:val="2"/>
        </w:rPr>
        <w:t>．保路风潮与武昌起义；中华民国的建立；中华民国临时约法；辛亥革命的历史意义。</w:t>
      </w:r>
    </w:p>
    <w:p w14:paraId="117A1DE5">
      <w:pPr>
        <w:pStyle w:val="4"/>
        <w:spacing w:before="0" w:beforeAutospacing="0" w:after="0" w:afterAutospacing="0" w:line="400" w:lineRule="exact"/>
        <w:ind w:firstLine="480" w:firstLineChars="200"/>
        <w:rPr>
          <w:rFonts w:ascii="Times New Roman" w:hAnsi="Times New Roman" w:cs="Times New Roman"/>
          <w:kern w:val="2"/>
        </w:rPr>
      </w:pPr>
      <w:r>
        <w:rPr>
          <w:kern w:val="2"/>
        </w:rPr>
        <w:t>3.</w:t>
      </w:r>
      <w:r>
        <w:rPr>
          <w:rFonts w:hint="eastAsia"/>
          <w:kern w:val="2"/>
        </w:rPr>
        <w:t>封建军阀专制统治的形成；旧民主主义革命的终结；辛亥革命失败的原因和教训。</w:t>
      </w:r>
    </w:p>
    <w:p w14:paraId="54B34A69">
      <w:pPr>
        <w:autoSpaceDE w:val="0"/>
        <w:autoSpaceDN w:val="0"/>
        <w:adjustRightInd w:val="0"/>
        <w:snapToGrid w:val="0"/>
        <w:spacing w:line="400" w:lineRule="exact"/>
        <w:jc w:val="left"/>
        <w:rPr>
          <w:sz w:val="24"/>
        </w:rPr>
      </w:pPr>
      <w:r>
        <w:rPr>
          <w:rFonts w:hint="eastAsia"/>
          <w:sz w:val="24"/>
        </w:rPr>
        <w:t>（四）中国共产党的成立和中国革命新局面</w:t>
      </w:r>
    </w:p>
    <w:p w14:paraId="7D3A7907">
      <w:pPr>
        <w:pStyle w:val="4"/>
        <w:spacing w:before="0" w:beforeAutospacing="0" w:after="0" w:afterAutospacing="0" w:line="400" w:lineRule="exact"/>
        <w:ind w:firstLine="480" w:firstLineChars="200"/>
        <w:rPr>
          <w:rFonts w:ascii="Times New Roman" w:hAnsi="Times New Roman" w:cs="Times New Roman"/>
          <w:kern w:val="2"/>
        </w:rPr>
      </w:pPr>
      <w:r>
        <w:rPr>
          <w:kern w:val="2"/>
        </w:rPr>
        <w:t>1.</w:t>
      </w:r>
      <w:r>
        <w:rPr>
          <w:rFonts w:hint="eastAsia" w:ascii="Times New Roman" w:hAnsi="Times New Roman" w:cs="Times New Roman"/>
          <w:kern w:val="2"/>
        </w:rPr>
        <w:t>新文化运动的兴起；新文化运动的基本口号；新文化运动是反封建的思想解放运动；五四以前新文化运动的局限；十月革命与马克思主义在中国的传播；十月革命推动中国的先进分子从资产阶级民主主义转向社会主义；五四运动的爆发；五四运动的历史特点；五四运动是新民主主义革命的开端。</w:t>
      </w:r>
    </w:p>
    <w:p w14:paraId="47420E68">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2</w:t>
      </w:r>
      <w:r>
        <w:rPr>
          <w:rFonts w:hint="eastAsia" w:ascii="Times New Roman" w:hAnsi="Times New Roman" w:cs="Times New Roman"/>
          <w:kern w:val="2"/>
        </w:rPr>
        <w:t>．中国早期马克思主义者的队伍；早期马克思主义思想运动；五四运动前后新文化运动的区别；中国共产党的早期组织；中国共产党的早期组织的活动；认识中国共产党是马克思主义和中国工人运动相结合的产物。中国共产党第一次全国代表大会；中国共产党的成立；中国共产党成立的历史特点和意义；中国共产党的成立，是一个“开天辟地的大事变”。</w:t>
      </w:r>
    </w:p>
    <w:p w14:paraId="4C2F9834">
      <w:pPr>
        <w:pStyle w:val="4"/>
        <w:spacing w:before="0" w:beforeAutospacing="0" w:after="0" w:afterAutospacing="0" w:line="400" w:lineRule="exact"/>
        <w:ind w:firstLine="480" w:firstLineChars="200"/>
        <w:rPr>
          <w:rFonts w:ascii="Times New Roman" w:hAnsi="Times New Roman" w:cs="Times New Roman"/>
          <w:kern w:val="2"/>
        </w:rPr>
      </w:pPr>
      <w:r>
        <w:rPr>
          <w:kern w:val="2"/>
        </w:rPr>
        <w:t>3.</w:t>
      </w:r>
      <w:r>
        <w:rPr>
          <w:rFonts w:hint="eastAsia"/>
          <w:kern w:val="2"/>
        </w:rPr>
        <w:t>中国共产党成立后，中国革命呈现的新面貌；大革命的意义、失败原因和教训。</w:t>
      </w:r>
    </w:p>
    <w:p w14:paraId="58EED65C">
      <w:pPr>
        <w:autoSpaceDE w:val="0"/>
        <w:autoSpaceDN w:val="0"/>
        <w:adjustRightInd w:val="0"/>
        <w:snapToGrid w:val="0"/>
        <w:spacing w:line="400" w:lineRule="exact"/>
        <w:jc w:val="left"/>
        <w:rPr>
          <w:sz w:val="24"/>
        </w:rPr>
      </w:pPr>
      <w:r>
        <w:rPr>
          <w:rFonts w:hint="eastAsia"/>
          <w:sz w:val="24"/>
        </w:rPr>
        <w:t>（五）中国革命的新道路</w:t>
      </w:r>
    </w:p>
    <w:p w14:paraId="5DA26E99">
      <w:pPr>
        <w:pStyle w:val="4"/>
        <w:spacing w:before="0" w:beforeAutospacing="0" w:after="0" w:afterAutospacing="0" w:line="400" w:lineRule="exact"/>
        <w:ind w:firstLine="480" w:firstLineChars="200"/>
        <w:rPr>
          <w:kern w:val="2"/>
        </w:rPr>
      </w:pPr>
      <w:r>
        <w:rPr>
          <w:kern w:val="2"/>
        </w:rPr>
        <w:t>1.</w:t>
      </w:r>
      <w:r>
        <w:rPr>
          <w:rFonts w:hint="eastAsia"/>
          <w:kern w:val="2"/>
        </w:rPr>
        <w:t>国民党在全国统治的建立；开展武装反抗国民党反动统治的斗争；对中国革命新道路的探索；反“围剿”作战与土地革命。</w:t>
      </w:r>
    </w:p>
    <w:p w14:paraId="3B79C1FE">
      <w:pPr>
        <w:pStyle w:val="4"/>
        <w:spacing w:before="0" w:beforeAutospacing="0" w:after="0" w:afterAutospacing="0" w:line="400" w:lineRule="exact"/>
        <w:ind w:firstLine="480" w:firstLineChars="200"/>
        <w:rPr>
          <w:rFonts w:ascii="Times New Roman" w:hAnsi="Times New Roman" w:cs="Times New Roman"/>
          <w:kern w:val="2"/>
        </w:rPr>
      </w:pPr>
      <w:r>
        <w:rPr>
          <w:kern w:val="2"/>
        </w:rPr>
        <w:t>2.</w:t>
      </w:r>
      <w:r>
        <w:rPr>
          <w:rFonts w:hint="eastAsia"/>
          <w:kern w:val="2"/>
        </w:rPr>
        <w:t>农村革命根据地的建设；土地革命战争的严重挫折；遵义会议的召开；红军长征的胜利。</w:t>
      </w:r>
    </w:p>
    <w:p w14:paraId="49140204">
      <w:pPr>
        <w:autoSpaceDE w:val="0"/>
        <w:autoSpaceDN w:val="0"/>
        <w:adjustRightInd w:val="0"/>
        <w:snapToGrid w:val="0"/>
        <w:spacing w:line="400" w:lineRule="exact"/>
        <w:jc w:val="left"/>
        <w:rPr>
          <w:sz w:val="24"/>
        </w:rPr>
      </w:pPr>
      <w:r>
        <w:rPr>
          <w:rFonts w:hint="eastAsia"/>
          <w:sz w:val="24"/>
        </w:rPr>
        <w:t>（六）中华民族的抗日战争</w:t>
      </w:r>
    </w:p>
    <w:p w14:paraId="1F9E3E01">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1</w:t>
      </w:r>
      <w:r>
        <w:rPr>
          <w:kern w:val="2"/>
        </w:rPr>
        <w:t>.</w:t>
      </w:r>
      <w:r>
        <w:rPr>
          <w:rFonts w:hint="eastAsia" w:ascii="Times New Roman" w:hAnsi="Times New Roman" w:cs="Times New Roman"/>
          <w:kern w:val="2"/>
        </w:rPr>
        <w:t>从九一八事变到华北事变；卢沟桥事变与日本的全面侵华战争；日本在其占领区的残暴统治；侵华日军的严重罪行。</w:t>
      </w:r>
    </w:p>
    <w:p w14:paraId="14BD6B15">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2</w:t>
      </w:r>
      <w:r>
        <w:rPr>
          <w:rFonts w:hint="eastAsia" w:ascii="Times New Roman" w:hAnsi="Times New Roman" w:cs="Times New Roman"/>
          <w:kern w:val="2"/>
        </w:rPr>
        <w:t>．中国共产党举起武装抗日的旗帜；抗日救亡运动的兴起；共产党人与部分国民党人合作抗日；一二九运动与中共的抗日民族统一战线新政策；西安事变及其和平解决；国共合作，共赴国难；全民族同仇敌忾，奋起抗战。</w:t>
      </w:r>
    </w:p>
    <w:p w14:paraId="41C1B961">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3</w:t>
      </w:r>
      <w:r>
        <w:rPr>
          <w:rFonts w:hint="eastAsia" w:ascii="Times New Roman" w:hAnsi="Times New Roman" w:cs="Times New Roman"/>
          <w:kern w:val="2"/>
        </w:rPr>
        <w:t>．战略防御阶段的正面战场；战略相持阶段的正面战场。</w:t>
      </w:r>
    </w:p>
    <w:p w14:paraId="3FF19348">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4</w:t>
      </w:r>
      <w:r>
        <w:rPr>
          <w:rFonts w:hint="eastAsia" w:ascii="Times New Roman" w:hAnsi="Times New Roman" w:cs="Times New Roman"/>
          <w:kern w:val="2"/>
        </w:rPr>
        <w:t>．实行全面的全民族抗战的路线；采取持久战的战略方针；敌后战场的开辟和发展；游击战争的战略地位和作用；统一战线中的独立自主原则；坚持抗战、团结、进步，反对妥协、分裂、倒退；巩固抗日民族统一战线的策略总方针；三三制的民主政权建设；减租减息，发展生产；抗日民主运动和抗战文化工作的开展；马克思主义中国化命题的提出；新民主主义理论的系统阐明；整风运动和实事求是思想路线在全党的确立。</w:t>
      </w:r>
    </w:p>
    <w:p w14:paraId="31AC1137">
      <w:pPr>
        <w:pStyle w:val="4"/>
        <w:spacing w:before="0" w:beforeAutospacing="0" w:after="0" w:afterAutospacing="0" w:line="400" w:lineRule="exact"/>
        <w:ind w:firstLine="480" w:firstLineChars="200"/>
        <w:rPr>
          <w:rFonts w:ascii="Times New Roman" w:hAnsi="Times New Roman" w:cs="Times New Roman"/>
          <w:kern w:val="2"/>
        </w:rPr>
      </w:pPr>
      <w:r>
        <w:rPr>
          <w:kern w:val="2"/>
        </w:rPr>
        <w:t>5</w:t>
      </w:r>
      <w:r>
        <w:rPr>
          <w:rFonts w:hint="eastAsia"/>
          <w:kern w:val="2"/>
        </w:rPr>
        <w:t>．抗日战争的胜利；世界反法西斯战争的东方主战场；世界反法西斯力量对中国的援助；抗日战争胜利的意义、原因和基本经验。</w:t>
      </w:r>
    </w:p>
    <w:p w14:paraId="311D3F93">
      <w:pPr>
        <w:autoSpaceDE w:val="0"/>
        <w:autoSpaceDN w:val="0"/>
        <w:adjustRightInd w:val="0"/>
        <w:snapToGrid w:val="0"/>
        <w:spacing w:line="400" w:lineRule="exact"/>
        <w:jc w:val="left"/>
        <w:rPr>
          <w:sz w:val="24"/>
        </w:rPr>
      </w:pPr>
      <w:r>
        <w:rPr>
          <w:rFonts w:hint="eastAsia"/>
          <w:sz w:val="24"/>
        </w:rPr>
        <w:t>（七）为建立新中国而奋斗</w:t>
      </w:r>
    </w:p>
    <w:p w14:paraId="4A1CC703">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1</w:t>
      </w:r>
      <w:r>
        <w:rPr>
          <w:rFonts w:hint="eastAsia" w:ascii="Times New Roman" w:hAnsi="Times New Roman" w:cs="Times New Roman"/>
          <w:kern w:val="2"/>
        </w:rPr>
        <w:t>．战后国际国内政治形势；中国共产党争取和平民主的方针；重庆谈判和政治协商会议；全面内战爆发；以革命战争反对反革命战争。</w:t>
      </w:r>
    </w:p>
    <w:p w14:paraId="4D0BAB69">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2.</w:t>
      </w:r>
      <w:r>
        <w:rPr>
          <w:rFonts w:hint="eastAsia" w:ascii="Times New Roman" w:hAnsi="Times New Roman" w:cs="Times New Roman"/>
          <w:kern w:val="2"/>
        </w:rPr>
        <w:t>人民解放军转入战略进攻；提出</w:t>
      </w:r>
      <w:r>
        <w:rPr>
          <w:rFonts w:ascii="Times New Roman" w:hAnsi="Times New Roman" w:cs="Times New Roman"/>
          <w:kern w:val="2"/>
        </w:rPr>
        <w:t>“</w:t>
      </w:r>
      <w:r>
        <w:rPr>
          <w:rFonts w:hint="eastAsia" w:ascii="Times New Roman" w:hAnsi="Times New Roman" w:cs="Times New Roman"/>
          <w:kern w:val="2"/>
        </w:rPr>
        <w:t>打倒蒋介石，解放全中国</w:t>
      </w:r>
      <w:r>
        <w:rPr>
          <w:rFonts w:ascii="Times New Roman" w:hAnsi="Times New Roman" w:cs="Times New Roman"/>
          <w:kern w:val="2"/>
        </w:rPr>
        <w:t>”</w:t>
      </w:r>
      <w:r>
        <w:rPr>
          <w:rFonts w:hint="eastAsia" w:ascii="Times New Roman" w:hAnsi="Times New Roman" w:cs="Times New Roman"/>
          <w:kern w:val="2"/>
        </w:rPr>
        <w:t>的口号；从《五四指示》到《中国土地法大纲》；土地改革运动的热潮；国民党统治区的政治经济危机；学生运动的高涨；人民民主运动的发展。</w:t>
      </w:r>
    </w:p>
    <w:p w14:paraId="53BBB582">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3.</w:t>
      </w:r>
      <w:r>
        <w:rPr>
          <w:rFonts w:hint="eastAsia" w:ascii="Times New Roman" w:hAnsi="Times New Roman" w:cs="Times New Roman"/>
          <w:kern w:val="2"/>
        </w:rPr>
        <w:t>各民主党派的历史发展；中国共产党与民主党派的团结合作；第三条道路的幻灭；中国共产党领导的多党合作、政治协商格局的形成。</w:t>
      </w:r>
    </w:p>
    <w:p w14:paraId="632F1850">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4.</w:t>
      </w:r>
      <w:r>
        <w:rPr>
          <w:rFonts w:hint="eastAsia" w:ascii="Times New Roman" w:hAnsi="Times New Roman" w:cs="Times New Roman"/>
          <w:kern w:val="2"/>
        </w:rPr>
        <w:t>辽沈、淮海、平津三大战役；人民解放军向全国进军；为新中国绘制蓝图；人民政协会议的召开与《共同纲领》的制定；中国革命胜利的原因和基本经验。</w:t>
      </w:r>
    </w:p>
    <w:p w14:paraId="20C497F8">
      <w:pPr>
        <w:autoSpaceDE w:val="0"/>
        <w:autoSpaceDN w:val="0"/>
        <w:adjustRightInd w:val="0"/>
        <w:snapToGrid w:val="0"/>
        <w:spacing w:line="400" w:lineRule="exact"/>
        <w:jc w:val="left"/>
        <w:rPr>
          <w:sz w:val="24"/>
        </w:rPr>
      </w:pPr>
      <w:r>
        <w:rPr>
          <w:rFonts w:hint="eastAsia"/>
          <w:sz w:val="24"/>
        </w:rPr>
        <w:t>（八）中华人民共和国的成立与中国社会主义建设道路的探索</w:t>
      </w:r>
    </w:p>
    <w:p w14:paraId="3106D5F1">
      <w:pPr>
        <w:autoSpaceDE w:val="0"/>
        <w:autoSpaceDN w:val="0"/>
        <w:adjustRightInd w:val="0"/>
        <w:snapToGrid w:val="0"/>
        <w:spacing w:line="400" w:lineRule="exact"/>
        <w:ind w:firstLine="480" w:firstLineChars="200"/>
        <w:jc w:val="left"/>
        <w:rPr>
          <w:sz w:val="24"/>
        </w:rPr>
      </w:pPr>
      <w:r>
        <w:rPr>
          <w:rFonts w:hint="eastAsia"/>
          <w:sz w:val="24"/>
        </w:rPr>
        <w:t>1</w:t>
      </w:r>
      <w:r>
        <w:rPr>
          <w:sz w:val="24"/>
        </w:rPr>
        <w:t>.</w:t>
      </w:r>
      <w:r>
        <w:rPr>
          <w:rFonts w:hint="eastAsia"/>
          <w:sz w:val="24"/>
        </w:rPr>
        <w:t>新中国初期面临的考验；巩固新政权的伟大斗争；为社会主义改造创造条件。</w:t>
      </w:r>
    </w:p>
    <w:p w14:paraId="49FEC52A">
      <w:pPr>
        <w:autoSpaceDE w:val="0"/>
        <w:autoSpaceDN w:val="0"/>
        <w:adjustRightInd w:val="0"/>
        <w:snapToGrid w:val="0"/>
        <w:spacing w:line="400" w:lineRule="exact"/>
        <w:ind w:firstLine="480" w:firstLineChars="200"/>
        <w:jc w:val="left"/>
        <w:rPr>
          <w:sz w:val="24"/>
        </w:rPr>
      </w:pPr>
      <w:r>
        <w:rPr>
          <w:rFonts w:hint="eastAsia"/>
          <w:sz w:val="24"/>
        </w:rPr>
        <w:t>2</w:t>
      </w:r>
      <w:r>
        <w:rPr>
          <w:sz w:val="24"/>
        </w:rPr>
        <w:t>.</w:t>
      </w:r>
      <w:r>
        <w:rPr>
          <w:rFonts w:hint="eastAsia"/>
          <w:sz w:val="24"/>
        </w:rPr>
        <w:t>过渡时期总路线的提出；社会主义工业化的起步；个体农业和手工业的改造；资本主义工商业的改造。</w:t>
      </w:r>
    </w:p>
    <w:p w14:paraId="2DF110C1">
      <w:pPr>
        <w:autoSpaceDE w:val="0"/>
        <w:autoSpaceDN w:val="0"/>
        <w:adjustRightInd w:val="0"/>
        <w:snapToGrid w:val="0"/>
        <w:spacing w:line="400" w:lineRule="exact"/>
        <w:ind w:firstLine="480" w:firstLineChars="200"/>
        <w:jc w:val="left"/>
        <w:rPr>
          <w:sz w:val="24"/>
        </w:rPr>
      </w:pPr>
      <w:r>
        <w:rPr>
          <w:rFonts w:hint="eastAsia"/>
          <w:sz w:val="24"/>
        </w:rPr>
        <w:t>3</w:t>
      </w:r>
      <w:r>
        <w:rPr>
          <w:sz w:val="24"/>
        </w:rPr>
        <w:t>.</w:t>
      </w:r>
      <w:r>
        <w:rPr>
          <w:rFonts w:hint="eastAsia"/>
          <w:sz w:val="24"/>
        </w:rPr>
        <w:t>社会主义经济制度的确立；社会主义政治制度的确立；社会主义基本制度确立的伟大意义。</w:t>
      </w:r>
    </w:p>
    <w:p w14:paraId="2E2456D0">
      <w:pPr>
        <w:autoSpaceDE w:val="0"/>
        <w:autoSpaceDN w:val="0"/>
        <w:adjustRightInd w:val="0"/>
        <w:snapToGrid w:val="0"/>
        <w:spacing w:line="400" w:lineRule="exact"/>
        <w:ind w:firstLine="480" w:firstLineChars="200"/>
        <w:jc w:val="left"/>
        <w:rPr>
          <w:sz w:val="24"/>
        </w:rPr>
      </w:pPr>
      <w:r>
        <w:rPr>
          <w:sz w:val="24"/>
        </w:rPr>
        <w:t>4.</w:t>
      </w:r>
      <w:r>
        <w:rPr>
          <w:rFonts w:hint="eastAsia"/>
          <w:sz w:val="24"/>
        </w:rPr>
        <w:t>全面建设社会主义的开始；早期探索的积极进展。</w:t>
      </w:r>
    </w:p>
    <w:p w14:paraId="464A6243">
      <w:pPr>
        <w:autoSpaceDE w:val="0"/>
        <w:autoSpaceDN w:val="0"/>
        <w:adjustRightInd w:val="0"/>
        <w:snapToGrid w:val="0"/>
        <w:spacing w:line="400" w:lineRule="exact"/>
        <w:ind w:firstLine="480" w:firstLineChars="200"/>
        <w:jc w:val="left"/>
        <w:rPr>
          <w:sz w:val="24"/>
        </w:rPr>
      </w:pPr>
      <w:r>
        <w:rPr>
          <w:rFonts w:hint="eastAsia"/>
          <w:sz w:val="24"/>
        </w:rPr>
        <w:t>5</w:t>
      </w:r>
      <w:r>
        <w:rPr>
          <w:sz w:val="24"/>
        </w:rPr>
        <w:t>.</w:t>
      </w:r>
      <w:r>
        <w:rPr>
          <w:rFonts w:hint="eastAsia"/>
          <w:sz w:val="24"/>
        </w:rPr>
        <w:t>“大跃进”及初步纠“左”的努力；国民经济调整和“四个现代化”战略目标的提出；“文化大革命”内乱及其历史教训；全面建设社会主义的成就。</w:t>
      </w:r>
    </w:p>
    <w:p w14:paraId="6E4A5803">
      <w:pPr>
        <w:autoSpaceDE w:val="0"/>
        <w:autoSpaceDN w:val="0"/>
        <w:adjustRightInd w:val="0"/>
        <w:snapToGrid w:val="0"/>
        <w:spacing w:line="400" w:lineRule="exact"/>
        <w:jc w:val="left"/>
        <w:rPr>
          <w:sz w:val="24"/>
        </w:rPr>
      </w:pPr>
      <w:r>
        <w:rPr>
          <w:rFonts w:hint="eastAsia"/>
          <w:sz w:val="24"/>
        </w:rPr>
        <w:t>（九）改革开放与中国特色社会主义的开创和发展</w:t>
      </w:r>
    </w:p>
    <w:p w14:paraId="351F66A6">
      <w:pPr>
        <w:autoSpaceDE w:val="0"/>
        <w:autoSpaceDN w:val="0"/>
        <w:adjustRightInd w:val="0"/>
        <w:snapToGrid w:val="0"/>
        <w:spacing w:line="400" w:lineRule="exact"/>
        <w:ind w:firstLine="480" w:firstLineChars="200"/>
        <w:jc w:val="left"/>
        <w:rPr>
          <w:sz w:val="24"/>
        </w:rPr>
      </w:pPr>
      <w:r>
        <w:rPr>
          <w:sz w:val="24"/>
        </w:rPr>
        <w:t>1</w:t>
      </w:r>
      <w:r>
        <w:rPr>
          <w:rFonts w:hint="eastAsia"/>
          <w:sz w:val="24"/>
        </w:rPr>
        <w:t>．历史性的伟大转折和中国特色社会主义的开创；拨乱反正的完成；改革开放的起步。</w:t>
      </w:r>
    </w:p>
    <w:p w14:paraId="10B1B604">
      <w:pPr>
        <w:autoSpaceDE w:val="0"/>
        <w:autoSpaceDN w:val="0"/>
        <w:adjustRightInd w:val="0"/>
        <w:snapToGrid w:val="0"/>
        <w:spacing w:line="400" w:lineRule="exact"/>
        <w:ind w:firstLine="480" w:firstLineChars="200"/>
        <w:jc w:val="left"/>
        <w:rPr>
          <w:sz w:val="24"/>
        </w:rPr>
      </w:pPr>
      <w:r>
        <w:rPr>
          <w:sz w:val="24"/>
        </w:rPr>
        <w:t>2</w:t>
      </w:r>
      <w:r>
        <w:rPr>
          <w:rFonts w:hint="eastAsia"/>
          <w:sz w:val="24"/>
        </w:rPr>
        <w:t>．改革开放的展开；加强和改善党的领导；改革开放和现代化建设的深入推进；国防战略的转变、“一国两制”方针的形成和外交方针政策的调整；中国特色社会主义事业的继续推进。</w:t>
      </w:r>
    </w:p>
    <w:p w14:paraId="0CA0646A">
      <w:pPr>
        <w:autoSpaceDE w:val="0"/>
        <w:autoSpaceDN w:val="0"/>
        <w:adjustRightInd w:val="0"/>
        <w:snapToGrid w:val="0"/>
        <w:spacing w:line="400" w:lineRule="exact"/>
        <w:ind w:firstLine="480" w:firstLineChars="200"/>
        <w:jc w:val="left"/>
        <w:rPr>
          <w:sz w:val="24"/>
        </w:rPr>
      </w:pPr>
      <w:r>
        <w:rPr>
          <w:sz w:val="24"/>
        </w:rPr>
        <w:t>3</w:t>
      </w:r>
      <w:r>
        <w:rPr>
          <w:rFonts w:hint="eastAsia"/>
          <w:sz w:val="24"/>
        </w:rPr>
        <w:t>．社会主义市场经济体制改革目标和基本框架的确立；改革开放和现代化建设的跨世纪发展；香港、澳门回归祖国与两岸交流扩大；推进党的建设新的伟大工程。</w:t>
      </w:r>
    </w:p>
    <w:p w14:paraId="7123F244">
      <w:pPr>
        <w:autoSpaceDE w:val="0"/>
        <w:autoSpaceDN w:val="0"/>
        <w:adjustRightInd w:val="0"/>
        <w:snapToGrid w:val="0"/>
        <w:spacing w:line="400" w:lineRule="exact"/>
        <w:ind w:firstLine="480" w:firstLineChars="200"/>
        <w:jc w:val="left"/>
        <w:rPr>
          <w:sz w:val="24"/>
        </w:rPr>
      </w:pPr>
      <w:r>
        <w:rPr>
          <w:rFonts w:hint="eastAsia"/>
          <w:sz w:val="24"/>
        </w:rPr>
        <w:t>4</w:t>
      </w:r>
      <w:r>
        <w:rPr>
          <w:sz w:val="24"/>
        </w:rPr>
        <w:t xml:space="preserve">. </w:t>
      </w:r>
      <w:r>
        <w:rPr>
          <w:rFonts w:hint="eastAsia"/>
          <w:sz w:val="24"/>
        </w:rPr>
        <w:t>全面建设小康社会宏伟目标的提出；全面建设小康社会新部署和改革开放的深化；推进“一国两制”实践与祖国和平统一大业；提高党的建设科学化水平。</w:t>
      </w:r>
    </w:p>
    <w:p w14:paraId="0038E963">
      <w:pPr>
        <w:autoSpaceDE w:val="0"/>
        <w:autoSpaceDN w:val="0"/>
        <w:adjustRightInd w:val="0"/>
        <w:snapToGrid w:val="0"/>
        <w:spacing w:line="400" w:lineRule="exact"/>
        <w:jc w:val="left"/>
        <w:rPr>
          <w:sz w:val="24"/>
        </w:rPr>
      </w:pPr>
      <w:r>
        <w:rPr>
          <w:rFonts w:hint="eastAsia"/>
          <w:sz w:val="24"/>
        </w:rPr>
        <w:t>（十）中国特色社会主义进入新时代</w:t>
      </w:r>
    </w:p>
    <w:p w14:paraId="225E3B41">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1.</w:t>
      </w:r>
      <w:r>
        <w:rPr>
          <w:rFonts w:hint="eastAsia" w:ascii="Times New Roman" w:hAnsi="Times New Roman" w:cs="Times New Roman"/>
          <w:kern w:val="2"/>
        </w:rPr>
        <w:t>全面建成小康社会目标的确定；中国梦的提出和治国理政的新部署；统筹推进“五位一体”总体布局；协调推进“四个全面”战略布局；全面推进国防和军队现代化建设；坚持“一国两制”和推进祖国统一；全面推进中国特色大国外交和推动构建人类命运共同体。</w:t>
      </w:r>
    </w:p>
    <w:p w14:paraId="1414009D">
      <w:pPr>
        <w:pStyle w:val="4"/>
        <w:spacing w:before="0" w:beforeAutospacing="0" w:after="0" w:afterAutospacing="0" w:line="400" w:lineRule="exact"/>
        <w:ind w:firstLine="480" w:firstLineChars="200"/>
        <w:rPr>
          <w:rFonts w:ascii="Times New Roman" w:hAnsi="Times New Roman" w:cs="Times New Roman"/>
          <w:kern w:val="2"/>
        </w:rPr>
      </w:pPr>
      <w:r>
        <w:rPr>
          <w:rFonts w:ascii="Times New Roman" w:hAnsi="Times New Roman" w:cs="Times New Roman"/>
          <w:kern w:val="2"/>
        </w:rPr>
        <w:t>2</w:t>
      </w:r>
      <w:r>
        <w:rPr>
          <w:rFonts w:hint="eastAsia" w:ascii="Times New Roman" w:hAnsi="Times New Roman" w:cs="Times New Roman"/>
          <w:kern w:val="2"/>
        </w:rPr>
        <w:t>．确立习近平新时代中国特色社会主义思想为指导思想；坚持党的全面领导和提高党的建设质量；党和国家组织结构和管理体制的系统性整体性重构；坚持和完善中国特色社会主义制度，推进国家治理体系和治理能力现代化；在应对风险挑战中推进各项事业；向“第二个百年”奋斗目标进军。</w:t>
      </w:r>
    </w:p>
    <w:p w14:paraId="7DA98B8F">
      <w:pPr>
        <w:autoSpaceDE w:val="0"/>
        <w:autoSpaceDN w:val="0"/>
        <w:adjustRightInd w:val="0"/>
        <w:snapToGrid w:val="0"/>
        <w:spacing w:line="400" w:lineRule="exact"/>
        <w:ind w:firstLine="420" w:firstLineChars="200"/>
        <w:jc w:val="left"/>
        <w:rPr>
          <w:rFonts w:ascii="宋体" w:cs="宋体"/>
          <w:sz w:val="24"/>
        </w:rPr>
      </w:pPr>
      <w:r>
        <w:t>3</w:t>
      </w:r>
      <w:r>
        <w:rPr>
          <w:rFonts w:hint="eastAsia"/>
        </w:rPr>
        <w:t>．</w:t>
      </w:r>
      <w:r>
        <w:rPr>
          <w:rFonts w:hint="eastAsia" w:ascii="宋体" w:hAnsi="宋体" w:cs="宋体"/>
          <w:sz w:val="24"/>
        </w:rPr>
        <w:t>脱贫攻坚战取得全面胜利；全面建成小康社会宏伟目标如期实现；把握新发展阶段、贯彻新发展理念、构建新发展格局；奋力夺取全面建设社会主义现代化国家新胜利；隆重庆祝中国共产党成立1</w:t>
      </w:r>
      <w:r>
        <w:rPr>
          <w:rFonts w:ascii="宋体" w:hAnsi="宋体" w:cs="宋体"/>
          <w:sz w:val="24"/>
        </w:rPr>
        <w:t>00</w:t>
      </w:r>
      <w:r>
        <w:rPr>
          <w:rFonts w:hint="eastAsia" w:ascii="宋体" w:hAnsi="宋体" w:cs="宋体"/>
          <w:sz w:val="24"/>
        </w:rPr>
        <w:t>周年。</w:t>
      </w:r>
    </w:p>
    <w:p w14:paraId="6C5BEE93">
      <w:pPr>
        <w:widowControl/>
        <w:spacing w:before="156" w:beforeLines="50"/>
        <w:rPr>
          <w:rFonts w:hAnsi="宋体" w:cs="宋体"/>
          <w:b/>
          <w:sz w:val="24"/>
        </w:rPr>
      </w:pPr>
      <w:r>
        <w:rPr>
          <w:rFonts w:hint="eastAsia"/>
          <w:b/>
          <w:sz w:val="24"/>
        </w:rPr>
        <w:t>五、</w:t>
      </w:r>
      <w:r>
        <w:rPr>
          <w:rFonts w:hint="eastAsia" w:hAnsi="宋体" w:cs="宋体"/>
          <w:b/>
          <w:sz w:val="24"/>
        </w:rPr>
        <w:t>主要参考书目</w:t>
      </w:r>
    </w:p>
    <w:p w14:paraId="1DDC6089">
      <w:pPr>
        <w:snapToGrid w:val="0"/>
        <w:spacing w:before="156" w:beforeLines="50" w:line="360" w:lineRule="auto"/>
        <w:ind w:firstLine="480" w:firstLineChars="200"/>
        <w:rPr>
          <w:rFonts w:hAnsi="宋体"/>
          <w:sz w:val="24"/>
        </w:rPr>
      </w:pPr>
      <w:r>
        <w:rPr>
          <w:rFonts w:hint="eastAsia" w:hAnsi="宋体"/>
          <w:sz w:val="24"/>
        </w:rPr>
        <w:t>本书编写组，中国近现代史纲要，北京：高等教育出版社，</w:t>
      </w:r>
      <w:r>
        <w:rPr>
          <w:rFonts w:hAnsi="宋体"/>
          <w:sz w:val="24"/>
        </w:rPr>
        <w:t>202</w:t>
      </w:r>
      <w:r>
        <w:rPr>
          <w:rFonts w:hint="eastAsia" w:hAnsi="宋体"/>
          <w:sz w:val="24"/>
          <w:lang w:val="en-US" w:eastAsia="zh-CN"/>
        </w:rPr>
        <w:t>3</w:t>
      </w:r>
      <w:r>
        <w:rPr>
          <w:rFonts w:hint="eastAsia" w:hAnsi="宋体"/>
          <w:sz w:val="24"/>
        </w:rPr>
        <w:t>年。</w:t>
      </w:r>
    </w:p>
    <w:p w14:paraId="2A70273C">
      <w:pPr>
        <w:widowControl/>
        <w:jc w:val="left"/>
        <w:rPr>
          <w:rFonts w:eastAsia="黑体"/>
          <w:sz w:val="36"/>
          <w:szCs w:val="36"/>
        </w:rPr>
      </w:pPr>
      <w:r>
        <w:rPr>
          <w:rFonts w:eastAsia="黑体"/>
          <w:sz w:val="36"/>
          <w:szCs w:val="36"/>
        </w:rPr>
        <w:br w:type="page"/>
      </w:r>
    </w:p>
    <w:p w14:paraId="56178D9C">
      <w:pPr>
        <w:snapToGrid w:val="0"/>
        <w:spacing w:line="360" w:lineRule="auto"/>
        <w:jc w:val="center"/>
      </w:pPr>
      <w:r>
        <w:rPr>
          <w:rFonts w:eastAsia="黑体"/>
          <w:sz w:val="36"/>
          <w:szCs w:val="36"/>
        </w:rPr>
        <w:t xml:space="preserve"> </w:t>
      </w:r>
      <w:r>
        <w:rPr>
          <w:rFonts w:hint="eastAsia" w:eastAsia="黑体"/>
          <w:sz w:val="36"/>
          <w:szCs w:val="36"/>
        </w:rPr>
        <w:t>“政治学概论”考试大纲（同等学力加试科目）</w:t>
      </w:r>
    </w:p>
    <w:p w14:paraId="60A08DCF">
      <w:pPr>
        <w:spacing w:after="156" w:afterLines="50" w:line="360" w:lineRule="exact"/>
        <w:outlineLvl w:val="0"/>
        <w:rPr>
          <w:b/>
          <w:sz w:val="24"/>
        </w:rPr>
      </w:pPr>
      <w:r>
        <w:rPr>
          <w:rFonts w:hint="eastAsia"/>
          <w:b/>
          <w:sz w:val="24"/>
        </w:rPr>
        <w:t>一、考试的学科范围</w:t>
      </w:r>
    </w:p>
    <w:p w14:paraId="0A6D2CDF">
      <w:pPr>
        <w:spacing w:line="360" w:lineRule="auto"/>
        <w:ind w:firstLine="480" w:firstLineChars="200"/>
        <w:rPr>
          <w:rFonts w:ascii="宋体"/>
          <w:color w:val="4F81BD" w:themeColor="accent1"/>
          <w:sz w:val="24"/>
        </w:rPr>
      </w:pPr>
      <w:r>
        <w:rPr>
          <w:rFonts w:hint="eastAsia"/>
          <w:sz w:val="24"/>
        </w:rPr>
        <w:t>本课程考试的主要内容：</w:t>
      </w:r>
      <w:r>
        <w:rPr>
          <w:rFonts w:hint="eastAsia" w:ascii="宋体" w:hAnsi="宋体"/>
          <w:color w:val="251717"/>
          <w:sz w:val="24"/>
        </w:rPr>
        <w:t>政治的含义、政治学的研究对象和研究方法，政治学的历史发展。国家的起源，国家的本质与职能。国家的历史类型和国家的消亡。社会主义中国的国家性质。国家权力的含义和特征。国体与政体的关系，不同类型国家的政权组织形式。国家结构形式的基本类型。社会主义中国的国家形式。国家机构的含义、特点、构成，西方国家的国</w:t>
      </w:r>
      <w:r>
        <w:rPr>
          <w:rFonts w:hint="eastAsia" w:ascii="宋体" w:hAnsi="宋体"/>
          <w:sz w:val="24"/>
        </w:rPr>
        <w:t>家机构，社会主义国家的国家机构。政治民主的内涵和基本特征。西方资本主义民主制度，西方资本主义民主制度的实质及其局限性。中国特色社会主义民主制度，中国特色社会主义民主制度的本质、特征及实现方式。政党的含义、特征、类型和作用，政党制度。</w:t>
      </w:r>
      <w:bookmarkStart w:id="0" w:name="_Hlk175146926"/>
      <w:r>
        <w:rPr>
          <w:rFonts w:hint="eastAsia" w:ascii="宋体" w:hAnsi="宋体"/>
          <w:sz w:val="24"/>
        </w:rPr>
        <w:t>政治参与的含义、特征、类型和作用，西方国家的政治参与，社会主义中国的政治参与</w:t>
      </w:r>
      <w:bookmarkEnd w:id="0"/>
      <w:r>
        <w:rPr>
          <w:rFonts w:hint="eastAsia" w:ascii="宋体" w:hAnsi="宋体"/>
          <w:sz w:val="24"/>
        </w:rPr>
        <w:t>。政治文化的含义、类型和功能，政治社会化的含义、类型和途径，中国特色社会主义政治文化。政治发展的含义与理论、动力与途径</w:t>
      </w:r>
      <w:r>
        <w:rPr>
          <w:rFonts w:hint="eastAsia" w:ascii="宋体" w:hAnsi="宋体"/>
          <w:bCs/>
          <w:sz w:val="24"/>
        </w:rPr>
        <w:t>，政治发展与政治稳定，</w:t>
      </w:r>
      <w:r>
        <w:rPr>
          <w:rFonts w:hint="eastAsia" w:ascii="宋体" w:hAnsi="宋体"/>
          <w:sz w:val="24"/>
        </w:rPr>
        <w:t>中国特色社会主义政治发展道路。民族与宗教问题在政治生活中的地位与作用。国际政治，中国对外政策。</w:t>
      </w:r>
    </w:p>
    <w:p w14:paraId="195F255B">
      <w:pPr>
        <w:spacing w:after="156" w:afterLines="50" w:line="400" w:lineRule="exact"/>
        <w:outlineLvl w:val="0"/>
        <w:rPr>
          <w:b/>
          <w:sz w:val="24"/>
        </w:rPr>
      </w:pPr>
      <w:r>
        <w:rPr>
          <w:rFonts w:hint="eastAsia"/>
          <w:b/>
          <w:sz w:val="24"/>
        </w:rPr>
        <w:t>二、评价目标</w:t>
      </w:r>
    </w:p>
    <w:p w14:paraId="7228CC54">
      <w:pPr>
        <w:widowControl/>
        <w:spacing w:line="400" w:lineRule="exact"/>
        <w:ind w:firstLine="480" w:firstLineChars="200"/>
        <w:rPr>
          <w:sz w:val="24"/>
        </w:rPr>
      </w:pPr>
      <w:r>
        <w:rPr>
          <w:rFonts w:hint="eastAsia"/>
          <w:sz w:val="24"/>
        </w:rPr>
        <w:t>主要考查学生对政治学基础知识的理解和掌握程度，要求学生认真理解并掌握政治学的基本问题、基础理论、研究方法。</w:t>
      </w:r>
    </w:p>
    <w:p w14:paraId="22339C2B">
      <w:pPr>
        <w:spacing w:line="400" w:lineRule="exact"/>
        <w:outlineLvl w:val="0"/>
        <w:rPr>
          <w:b/>
          <w:sz w:val="24"/>
        </w:rPr>
      </w:pPr>
      <w:r>
        <w:rPr>
          <w:rFonts w:hint="eastAsia"/>
          <w:b/>
          <w:sz w:val="24"/>
        </w:rPr>
        <w:t>三、考试形式与试卷结构</w:t>
      </w:r>
    </w:p>
    <w:p w14:paraId="30FAD598">
      <w:pPr>
        <w:widowControl/>
        <w:numPr>
          <w:ilvl w:val="0"/>
          <w:numId w:val="1"/>
        </w:numPr>
        <w:spacing w:line="400" w:lineRule="exact"/>
        <w:jc w:val="left"/>
        <w:rPr>
          <w:sz w:val="24"/>
        </w:rPr>
      </w:pPr>
      <w:r>
        <w:rPr>
          <w:rFonts w:hint="eastAsia"/>
          <w:sz w:val="24"/>
        </w:rPr>
        <w:t>答题时间：60分钟。</w:t>
      </w:r>
    </w:p>
    <w:p w14:paraId="21E0F5FF">
      <w:pPr>
        <w:widowControl/>
        <w:numPr>
          <w:ilvl w:val="0"/>
          <w:numId w:val="1"/>
        </w:numPr>
        <w:tabs>
          <w:tab w:val="left" w:pos="0"/>
          <w:tab w:val="clear" w:pos="420"/>
        </w:tabs>
        <w:spacing w:line="400" w:lineRule="exact"/>
        <w:jc w:val="left"/>
        <w:rPr>
          <w:sz w:val="24"/>
        </w:rPr>
      </w:pPr>
      <w:r>
        <w:rPr>
          <w:rFonts w:hint="eastAsia"/>
          <w:sz w:val="24"/>
        </w:rPr>
        <w:t>题型：简答题和论述题。</w:t>
      </w:r>
    </w:p>
    <w:p w14:paraId="4E49FFF1">
      <w:pPr>
        <w:spacing w:line="400" w:lineRule="exact"/>
        <w:outlineLvl w:val="0"/>
        <w:rPr>
          <w:b/>
          <w:sz w:val="24"/>
        </w:rPr>
      </w:pPr>
      <w:r>
        <w:rPr>
          <w:rFonts w:hint="eastAsia"/>
          <w:b/>
          <w:sz w:val="24"/>
        </w:rPr>
        <w:t>四、考查要点</w:t>
      </w:r>
    </w:p>
    <w:p w14:paraId="07ECA542">
      <w:pPr>
        <w:widowControl/>
        <w:spacing w:line="400" w:lineRule="exact"/>
        <w:jc w:val="left"/>
        <w:rPr>
          <w:color w:val="353535"/>
          <w:sz w:val="24"/>
        </w:rPr>
      </w:pPr>
      <w:r>
        <w:rPr>
          <w:rFonts w:hint="eastAsia"/>
          <w:b/>
          <w:bCs/>
          <w:color w:val="353535"/>
          <w:sz w:val="24"/>
        </w:rPr>
        <w:t>导</w:t>
      </w:r>
      <w:r>
        <w:rPr>
          <w:b/>
          <w:bCs/>
          <w:color w:val="353535"/>
          <w:sz w:val="24"/>
        </w:rPr>
        <w:t xml:space="preserve"> </w:t>
      </w:r>
      <w:r>
        <w:rPr>
          <w:rFonts w:hint="eastAsia"/>
          <w:b/>
          <w:bCs/>
          <w:color w:val="353535"/>
          <w:sz w:val="24"/>
        </w:rPr>
        <w:t>论</w:t>
      </w:r>
    </w:p>
    <w:p w14:paraId="1C8C8D40">
      <w:pPr>
        <w:widowControl/>
        <w:spacing w:line="400" w:lineRule="exact"/>
        <w:ind w:firstLine="480" w:firstLineChars="200"/>
        <w:rPr>
          <w:sz w:val="24"/>
        </w:rPr>
      </w:pPr>
      <w:r>
        <w:rPr>
          <w:rFonts w:hint="eastAsia"/>
          <w:sz w:val="24"/>
        </w:rPr>
        <w:t>了解：</w:t>
      </w:r>
      <w:r>
        <w:rPr>
          <w:rFonts w:hint="eastAsia" w:ascii="宋体" w:hAnsi="宋体" w:cs="宋体"/>
          <w:bCs/>
          <w:kern w:val="0"/>
          <w:sz w:val="24"/>
        </w:rPr>
        <w:t>政治学的研究对象、研究领域和研究方法，政治学的历史发展。</w:t>
      </w:r>
    </w:p>
    <w:p w14:paraId="57139389">
      <w:pPr>
        <w:widowControl/>
        <w:spacing w:line="400" w:lineRule="exact"/>
        <w:ind w:firstLine="480" w:firstLineChars="200"/>
        <w:rPr>
          <w:sz w:val="24"/>
        </w:rPr>
      </w:pPr>
      <w:r>
        <w:rPr>
          <w:rFonts w:hint="eastAsia"/>
          <w:sz w:val="24"/>
        </w:rPr>
        <w:t>掌握：政治的含义</w:t>
      </w:r>
      <w:r>
        <w:rPr>
          <w:rFonts w:hint="eastAsia" w:ascii="宋体" w:hAnsi="宋体" w:cs="宋体"/>
          <w:bCs/>
          <w:kern w:val="0"/>
          <w:sz w:val="24"/>
        </w:rPr>
        <w:t>政治学的，马克思主义政治学的发展。</w:t>
      </w:r>
    </w:p>
    <w:p w14:paraId="250FCCF5">
      <w:pPr>
        <w:widowControl/>
        <w:spacing w:line="400" w:lineRule="exact"/>
        <w:rPr>
          <w:color w:val="353535"/>
          <w:sz w:val="24"/>
        </w:rPr>
      </w:pPr>
      <w:r>
        <w:rPr>
          <w:rFonts w:hint="eastAsia"/>
          <w:b/>
          <w:bCs/>
          <w:color w:val="353535"/>
          <w:sz w:val="24"/>
        </w:rPr>
        <w:t>第1章：</w:t>
      </w:r>
      <w:r>
        <w:rPr>
          <w:rFonts w:hint="eastAsia" w:ascii="宋体" w:hAnsi="宋体"/>
          <w:b/>
          <w:szCs w:val="21"/>
        </w:rPr>
        <w:t>国家的性质</w:t>
      </w:r>
    </w:p>
    <w:p w14:paraId="6A3692D7">
      <w:pPr>
        <w:widowControl/>
        <w:spacing w:line="400" w:lineRule="exact"/>
        <w:ind w:firstLine="480" w:firstLineChars="200"/>
        <w:rPr>
          <w:sz w:val="24"/>
        </w:rPr>
      </w:pPr>
      <w:r>
        <w:rPr>
          <w:rFonts w:hint="eastAsia"/>
          <w:sz w:val="24"/>
        </w:rPr>
        <w:t>了解：</w:t>
      </w:r>
      <w:r>
        <w:rPr>
          <w:rFonts w:hint="eastAsia" w:ascii="宋体" w:hAnsi="宋体"/>
          <w:sz w:val="24"/>
        </w:rPr>
        <w:t>国家的起源、国家的历史类型和国家消亡的历史必然性。</w:t>
      </w:r>
      <w:r>
        <w:rPr>
          <w:sz w:val="24"/>
        </w:rPr>
        <w:t xml:space="preserve"> </w:t>
      </w:r>
    </w:p>
    <w:p w14:paraId="4AAC3904">
      <w:pPr>
        <w:widowControl/>
        <w:spacing w:line="400" w:lineRule="exact"/>
        <w:ind w:firstLine="480" w:firstLineChars="200"/>
        <w:rPr>
          <w:sz w:val="24"/>
        </w:rPr>
      </w:pPr>
      <w:r>
        <w:rPr>
          <w:rFonts w:hint="eastAsia"/>
          <w:sz w:val="24"/>
        </w:rPr>
        <w:t>掌握：</w:t>
      </w:r>
      <w:r>
        <w:rPr>
          <w:rFonts w:hint="eastAsia" w:hAnsi="宋体"/>
          <w:kern w:val="0"/>
          <w:sz w:val="24"/>
        </w:rPr>
        <w:t>国家的含义和本质，</w:t>
      </w:r>
      <w:r>
        <w:rPr>
          <w:rFonts w:hint="eastAsia" w:hAnsi="宋体"/>
          <w:sz w:val="24"/>
        </w:rPr>
        <w:t>国家的职能，社会主义中国的国家性质。</w:t>
      </w:r>
    </w:p>
    <w:p w14:paraId="4C143268">
      <w:pPr>
        <w:widowControl/>
        <w:spacing w:line="400" w:lineRule="exact"/>
        <w:rPr>
          <w:color w:val="353535"/>
          <w:sz w:val="24"/>
        </w:rPr>
      </w:pPr>
      <w:r>
        <w:rPr>
          <w:rFonts w:hint="eastAsia"/>
          <w:b/>
          <w:bCs/>
          <w:color w:val="353535"/>
          <w:sz w:val="24"/>
        </w:rPr>
        <w:t>第2章：</w:t>
      </w:r>
      <w:r>
        <w:rPr>
          <w:rFonts w:hint="eastAsia" w:ascii="宋体" w:hAnsi="宋体"/>
          <w:b/>
          <w:sz w:val="24"/>
        </w:rPr>
        <w:t>国家权力与国家形式</w:t>
      </w:r>
    </w:p>
    <w:p w14:paraId="3DDEA576">
      <w:pPr>
        <w:widowControl/>
        <w:spacing w:line="400" w:lineRule="exact"/>
        <w:ind w:firstLine="480" w:firstLineChars="200"/>
        <w:rPr>
          <w:sz w:val="24"/>
        </w:rPr>
      </w:pPr>
      <w:r>
        <w:rPr>
          <w:rFonts w:hint="eastAsia"/>
          <w:sz w:val="24"/>
        </w:rPr>
        <w:t>了解：国家权力的含义。</w:t>
      </w:r>
    </w:p>
    <w:p w14:paraId="217E6601">
      <w:pPr>
        <w:widowControl/>
        <w:spacing w:line="400" w:lineRule="exact"/>
        <w:ind w:firstLine="480" w:firstLineChars="200"/>
        <w:rPr>
          <w:sz w:val="24"/>
        </w:rPr>
      </w:pPr>
      <w:r>
        <w:rPr>
          <w:rFonts w:hint="eastAsia"/>
          <w:sz w:val="24"/>
        </w:rPr>
        <w:t>掌握：</w:t>
      </w:r>
      <w:r>
        <w:rPr>
          <w:rFonts w:hint="eastAsia" w:ascii="宋体" w:hAnsi="宋体"/>
          <w:sz w:val="24"/>
        </w:rPr>
        <w:t>国家权力的特征，国家政权</w:t>
      </w:r>
      <w:r>
        <w:rPr>
          <w:rFonts w:hint="eastAsia"/>
          <w:sz w:val="24"/>
        </w:rPr>
        <w:t>组织形式，国家结构形式，</w:t>
      </w:r>
      <w:r>
        <w:rPr>
          <w:rFonts w:hint="eastAsia" w:ascii="宋体" w:hAnsi="宋体"/>
          <w:color w:val="251717"/>
          <w:sz w:val="24"/>
        </w:rPr>
        <w:t>社会主义中国的国家形式。</w:t>
      </w:r>
    </w:p>
    <w:p w14:paraId="091BE871">
      <w:pPr>
        <w:widowControl/>
        <w:spacing w:line="400" w:lineRule="exact"/>
        <w:rPr>
          <w:color w:val="353535"/>
          <w:sz w:val="24"/>
        </w:rPr>
      </w:pPr>
      <w:r>
        <w:rPr>
          <w:rFonts w:hint="eastAsia"/>
          <w:b/>
          <w:bCs/>
          <w:color w:val="353535"/>
          <w:sz w:val="24"/>
        </w:rPr>
        <w:t>第3章：国家机构</w:t>
      </w:r>
    </w:p>
    <w:p w14:paraId="0EB0F3BF">
      <w:pPr>
        <w:widowControl/>
        <w:spacing w:line="360" w:lineRule="exact"/>
        <w:ind w:firstLine="480" w:firstLineChars="200"/>
        <w:jc w:val="left"/>
        <w:rPr>
          <w:rFonts w:ascii="宋体" w:cs="宋体"/>
          <w:kern w:val="0"/>
          <w:szCs w:val="21"/>
        </w:rPr>
      </w:pPr>
      <w:r>
        <w:rPr>
          <w:rFonts w:hint="eastAsia"/>
          <w:sz w:val="24"/>
        </w:rPr>
        <w:t>了解：</w:t>
      </w:r>
      <w:r>
        <w:rPr>
          <w:rFonts w:hint="eastAsia" w:ascii="宋体" w:hAnsi="宋体" w:cs="宋体"/>
          <w:bCs/>
          <w:kern w:val="0"/>
          <w:sz w:val="24"/>
        </w:rPr>
        <w:t>国家机构和含义与构成</w:t>
      </w:r>
    </w:p>
    <w:p w14:paraId="35839ECF">
      <w:pPr>
        <w:widowControl/>
        <w:spacing w:line="400" w:lineRule="exact"/>
        <w:ind w:firstLine="480" w:firstLineChars="200"/>
        <w:rPr>
          <w:sz w:val="24"/>
        </w:rPr>
      </w:pPr>
      <w:r>
        <w:rPr>
          <w:rFonts w:hint="eastAsia"/>
          <w:sz w:val="24"/>
        </w:rPr>
        <w:t>掌握：</w:t>
      </w:r>
      <w:r>
        <w:rPr>
          <w:rFonts w:hint="eastAsia" w:ascii="宋体" w:hAnsi="宋体" w:cs="宋体"/>
          <w:kern w:val="0"/>
          <w:sz w:val="24"/>
        </w:rPr>
        <w:t>西方国家的国家机构和社会主义中国的国家机构</w:t>
      </w:r>
      <w:r>
        <w:rPr>
          <w:rFonts w:hint="eastAsia" w:ascii="宋体" w:hAnsi="宋体" w:cs="宋体"/>
          <w:kern w:val="0"/>
          <w:szCs w:val="21"/>
        </w:rPr>
        <w:t>。</w:t>
      </w:r>
    </w:p>
    <w:p w14:paraId="15703C6D">
      <w:pPr>
        <w:widowControl/>
        <w:spacing w:line="400" w:lineRule="exact"/>
        <w:rPr>
          <w:color w:val="353535"/>
          <w:sz w:val="24"/>
        </w:rPr>
      </w:pPr>
      <w:r>
        <w:rPr>
          <w:rFonts w:hint="eastAsia"/>
          <w:b/>
          <w:bCs/>
          <w:color w:val="353535"/>
          <w:sz w:val="24"/>
        </w:rPr>
        <w:t>第4章：政治民主</w:t>
      </w:r>
    </w:p>
    <w:p w14:paraId="0DCAD12E">
      <w:pPr>
        <w:widowControl/>
        <w:spacing w:line="400" w:lineRule="exact"/>
        <w:ind w:firstLine="480" w:firstLineChars="200"/>
        <w:rPr>
          <w:sz w:val="24"/>
        </w:rPr>
      </w:pPr>
      <w:r>
        <w:rPr>
          <w:rFonts w:hint="eastAsia"/>
          <w:sz w:val="24"/>
        </w:rPr>
        <w:t>了解：</w:t>
      </w:r>
      <w:r>
        <w:rPr>
          <w:rFonts w:hint="eastAsia" w:ascii="宋体" w:hAnsi="宋体" w:cs="宋体"/>
          <w:bCs/>
          <w:kern w:val="0"/>
          <w:sz w:val="24"/>
        </w:rPr>
        <w:t>政治民主的内涵和基本特征</w:t>
      </w:r>
    </w:p>
    <w:p w14:paraId="38C7924D">
      <w:pPr>
        <w:widowControl/>
        <w:spacing w:line="400" w:lineRule="exact"/>
        <w:ind w:firstLine="480" w:firstLineChars="200"/>
        <w:rPr>
          <w:sz w:val="24"/>
        </w:rPr>
      </w:pPr>
      <w:r>
        <w:rPr>
          <w:rFonts w:hint="eastAsia"/>
          <w:sz w:val="24"/>
        </w:rPr>
        <w:t>掌握：</w:t>
      </w:r>
      <w:r>
        <w:rPr>
          <w:rFonts w:hint="eastAsia" w:ascii="宋体" w:hAnsi="宋体" w:cs="宋体"/>
          <w:bCs/>
          <w:kern w:val="0"/>
          <w:sz w:val="24"/>
        </w:rPr>
        <w:t>西方资本主义民主制度及其实质与局限性，中国特色社会主义民主。</w:t>
      </w:r>
    </w:p>
    <w:p w14:paraId="5B445D7A">
      <w:pPr>
        <w:widowControl/>
        <w:spacing w:line="400" w:lineRule="exact"/>
        <w:rPr>
          <w:color w:val="353535"/>
          <w:sz w:val="24"/>
        </w:rPr>
      </w:pPr>
      <w:r>
        <w:rPr>
          <w:rFonts w:hint="eastAsia"/>
          <w:b/>
          <w:bCs/>
          <w:color w:val="353535"/>
          <w:sz w:val="24"/>
        </w:rPr>
        <w:t>第5章</w:t>
      </w:r>
      <w:r>
        <w:rPr>
          <w:b/>
          <w:bCs/>
          <w:color w:val="353535"/>
          <w:sz w:val="24"/>
        </w:rPr>
        <w:t>：</w:t>
      </w:r>
      <w:r>
        <w:rPr>
          <w:rFonts w:hint="eastAsia"/>
          <w:b/>
          <w:bCs/>
          <w:color w:val="353535"/>
          <w:sz w:val="24"/>
        </w:rPr>
        <w:t>政党和政党制度</w:t>
      </w:r>
    </w:p>
    <w:p w14:paraId="68C2F26D">
      <w:pPr>
        <w:widowControl/>
        <w:spacing w:line="400" w:lineRule="exact"/>
        <w:ind w:firstLine="480" w:firstLineChars="200"/>
        <w:rPr>
          <w:sz w:val="24"/>
        </w:rPr>
      </w:pPr>
      <w:r>
        <w:rPr>
          <w:rFonts w:hint="eastAsia"/>
          <w:sz w:val="24"/>
        </w:rPr>
        <w:t>了解：</w:t>
      </w:r>
      <w:r>
        <w:rPr>
          <w:rFonts w:hint="eastAsia" w:ascii="宋体" w:hAnsi="宋体"/>
          <w:sz w:val="24"/>
        </w:rPr>
        <w:t>政党的产生，群众、阶级、政党和领袖的关系。</w:t>
      </w:r>
    </w:p>
    <w:p w14:paraId="19DB2906">
      <w:pPr>
        <w:widowControl/>
        <w:spacing w:line="400" w:lineRule="exact"/>
        <w:ind w:firstLine="480" w:firstLineChars="200"/>
        <w:rPr>
          <w:color w:val="353535"/>
          <w:sz w:val="24"/>
        </w:rPr>
      </w:pPr>
      <w:r>
        <w:rPr>
          <w:rFonts w:hint="eastAsia"/>
          <w:sz w:val="24"/>
        </w:rPr>
        <w:t>掌握：</w:t>
      </w:r>
      <w:r>
        <w:rPr>
          <w:rFonts w:hint="eastAsia" w:hAnsi="宋体"/>
          <w:sz w:val="24"/>
        </w:rPr>
        <w:t>政党的含义、特征、类型和作用，政党制度，中国的政党和政党制度。</w:t>
      </w:r>
    </w:p>
    <w:p w14:paraId="07C19477">
      <w:pPr>
        <w:widowControl/>
        <w:spacing w:line="400" w:lineRule="exact"/>
        <w:rPr>
          <w:color w:val="353535"/>
          <w:sz w:val="24"/>
        </w:rPr>
      </w:pPr>
      <w:r>
        <w:rPr>
          <w:rFonts w:hint="eastAsia"/>
          <w:b/>
          <w:bCs/>
          <w:color w:val="353535"/>
          <w:sz w:val="24"/>
        </w:rPr>
        <w:t>第6章：政治参与</w:t>
      </w:r>
    </w:p>
    <w:p w14:paraId="14B368E2">
      <w:pPr>
        <w:widowControl/>
        <w:spacing w:line="400" w:lineRule="exact"/>
        <w:ind w:firstLine="480" w:firstLineChars="200"/>
        <w:rPr>
          <w:sz w:val="24"/>
        </w:rPr>
      </w:pPr>
      <w:r>
        <w:rPr>
          <w:rFonts w:hint="eastAsia"/>
          <w:sz w:val="24"/>
        </w:rPr>
        <w:t>了解：政治参与的含义、西方国家的政治参与。</w:t>
      </w:r>
    </w:p>
    <w:p w14:paraId="68A564F6">
      <w:pPr>
        <w:widowControl/>
        <w:spacing w:line="400" w:lineRule="exact"/>
        <w:ind w:firstLine="480" w:firstLineChars="200"/>
        <w:rPr>
          <w:sz w:val="24"/>
        </w:rPr>
      </w:pPr>
      <w:r>
        <w:rPr>
          <w:rFonts w:hint="eastAsia"/>
          <w:sz w:val="24"/>
        </w:rPr>
        <w:t>掌握：政治参与的特征、类型和作用，社会主义中国的政治参与。</w:t>
      </w:r>
    </w:p>
    <w:p w14:paraId="2C1F1FE3">
      <w:pPr>
        <w:widowControl/>
        <w:spacing w:line="400" w:lineRule="exact"/>
        <w:rPr>
          <w:b/>
          <w:bCs/>
          <w:color w:val="353535"/>
          <w:sz w:val="24"/>
        </w:rPr>
      </w:pPr>
      <w:r>
        <w:rPr>
          <w:rFonts w:hint="eastAsia"/>
          <w:b/>
          <w:bCs/>
          <w:color w:val="353535"/>
          <w:sz w:val="24"/>
        </w:rPr>
        <w:t>第7章：政治文化</w:t>
      </w:r>
    </w:p>
    <w:p w14:paraId="41171E3B">
      <w:pPr>
        <w:widowControl/>
        <w:spacing w:line="400" w:lineRule="exact"/>
        <w:ind w:firstLine="480" w:firstLineChars="200"/>
        <w:rPr>
          <w:sz w:val="24"/>
        </w:rPr>
      </w:pPr>
      <w:r>
        <w:rPr>
          <w:rFonts w:hint="eastAsia"/>
          <w:sz w:val="24"/>
        </w:rPr>
        <w:t>了解：</w:t>
      </w:r>
      <w:r>
        <w:rPr>
          <w:rFonts w:hint="eastAsia" w:ascii="宋体" w:hAnsi="宋体" w:cs="宋体"/>
          <w:bCs/>
          <w:kern w:val="0"/>
          <w:sz w:val="24"/>
        </w:rPr>
        <w:t>政治文化的含义，政治社会化的含义和类型。</w:t>
      </w:r>
    </w:p>
    <w:p w14:paraId="12FCD7DF">
      <w:pPr>
        <w:widowControl/>
        <w:spacing w:line="400" w:lineRule="exact"/>
        <w:ind w:firstLine="480" w:firstLineChars="200"/>
        <w:rPr>
          <w:rFonts w:ascii="宋体" w:hAnsi="宋体" w:cs="宋体"/>
          <w:bCs/>
          <w:kern w:val="0"/>
          <w:sz w:val="24"/>
        </w:rPr>
      </w:pPr>
      <w:r>
        <w:rPr>
          <w:rFonts w:hint="eastAsia"/>
          <w:sz w:val="24"/>
        </w:rPr>
        <w:t>掌握：</w:t>
      </w:r>
      <w:r>
        <w:rPr>
          <w:rFonts w:hint="eastAsia" w:ascii="宋体" w:hAnsi="宋体" w:cs="宋体"/>
          <w:bCs/>
          <w:kern w:val="0"/>
          <w:sz w:val="24"/>
        </w:rPr>
        <w:t>政治文化的类型和功能，政治社会化的途径，中国特色社会主义政治文化。</w:t>
      </w:r>
    </w:p>
    <w:p w14:paraId="3A7F5399">
      <w:pPr>
        <w:widowControl/>
        <w:spacing w:line="400" w:lineRule="exact"/>
        <w:rPr>
          <w:b/>
          <w:bCs/>
          <w:color w:val="353535"/>
          <w:sz w:val="24"/>
        </w:rPr>
      </w:pPr>
      <w:r>
        <w:rPr>
          <w:rFonts w:hint="eastAsia"/>
          <w:b/>
          <w:bCs/>
          <w:color w:val="353535"/>
          <w:sz w:val="24"/>
        </w:rPr>
        <w:t>第8章</w:t>
      </w:r>
      <w:r>
        <w:rPr>
          <w:b/>
          <w:bCs/>
          <w:color w:val="353535"/>
          <w:sz w:val="24"/>
        </w:rPr>
        <w:t xml:space="preserve"> ：</w:t>
      </w:r>
      <w:r>
        <w:rPr>
          <w:rFonts w:hint="eastAsia"/>
          <w:b/>
          <w:bCs/>
          <w:color w:val="353535"/>
          <w:sz w:val="24"/>
        </w:rPr>
        <w:t>政治发展</w:t>
      </w:r>
    </w:p>
    <w:p w14:paraId="41B6F9CF">
      <w:pPr>
        <w:widowControl/>
        <w:spacing w:line="400" w:lineRule="exact"/>
        <w:ind w:firstLine="480" w:firstLineChars="200"/>
        <w:rPr>
          <w:sz w:val="24"/>
        </w:rPr>
      </w:pPr>
      <w:r>
        <w:rPr>
          <w:rFonts w:hint="eastAsia"/>
          <w:sz w:val="24"/>
        </w:rPr>
        <w:t>了解：</w:t>
      </w:r>
      <w:r>
        <w:rPr>
          <w:rFonts w:hint="eastAsia"/>
          <w:bCs/>
          <w:sz w:val="24"/>
        </w:rPr>
        <w:t>政治发展的含义与理论、</w:t>
      </w:r>
    </w:p>
    <w:p w14:paraId="239A6340">
      <w:pPr>
        <w:widowControl/>
        <w:spacing w:line="400" w:lineRule="exact"/>
        <w:ind w:firstLine="480" w:firstLineChars="200"/>
        <w:rPr>
          <w:sz w:val="24"/>
        </w:rPr>
      </w:pPr>
      <w:r>
        <w:rPr>
          <w:rFonts w:hint="eastAsia"/>
          <w:sz w:val="24"/>
        </w:rPr>
        <w:t>掌握：</w:t>
      </w:r>
      <w:r>
        <w:rPr>
          <w:rFonts w:hint="eastAsia" w:ascii="宋体" w:hAnsi="宋体" w:cs="宋体"/>
          <w:bCs/>
          <w:kern w:val="0"/>
          <w:sz w:val="24"/>
        </w:rPr>
        <w:t>政治发展的动力与途径，政治发展与政治稳定，中国特色社会主义政治发展道路。</w:t>
      </w:r>
    </w:p>
    <w:p w14:paraId="74DE5B0C">
      <w:pPr>
        <w:widowControl/>
        <w:spacing w:line="400" w:lineRule="exact"/>
        <w:rPr>
          <w:sz w:val="24"/>
        </w:rPr>
      </w:pPr>
      <w:r>
        <w:rPr>
          <w:rFonts w:hint="eastAsia"/>
          <w:b/>
          <w:bCs/>
          <w:color w:val="353535"/>
          <w:sz w:val="24"/>
        </w:rPr>
        <w:t>第9章</w:t>
      </w:r>
      <w:r>
        <w:rPr>
          <w:b/>
          <w:bCs/>
          <w:color w:val="353535"/>
          <w:sz w:val="24"/>
        </w:rPr>
        <w:t>：</w:t>
      </w:r>
      <w:r>
        <w:rPr>
          <w:rFonts w:hint="eastAsia"/>
          <w:b/>
          <w:bCs/>
          <w:color w:val="353535"/>
          <w:sz w:val="24"/>
        </w:rPr>
        <w:t>民族与宗教</w:t>
      </w:r>
    </w:p>
    <w:p w14:paraId="1157E288">
      <w:pPr>
        <w:widowControl/>
        <w:spacing w:line="400" w:lineRule="exact"/>
        <w:ind w:firstLine="480" w:firstLineChars="200"/>
        <w:rPr>
          <w:sz w:val="24"/>
        </w:rPr>
      </w:pPr>
      <w:r>
        <w:rPr>
          <w:rFonts w:hint="eastAsia"/>
          <w:sz w:val="24"/>
        </w:rPr>
        <w:t>了解：</w:t>
      </w:r>
      <w:r>
        <w:rPr>
          <w:rFonts w:hint="eastAsia" w:ascii="宋体" w:hAnsi="宋体" w:cs="宋体"/>
          <w:bCs/>
          <w:kern w:val="0"/>
          <w:sz w:val="24"/>
        </w:rPr>
        <w:t>民族的含义与特征，宗教的含义与特征，当代世界的民族与宗教问题。</w:t>
      </w:r>
    </w:p>
    <w:p w14:paraId="400414C3">
      <w:pPr>
        <w:widowControl/>
        <w:spacing w:line="400" w:lineRule="exact"/>
        <w:ind w:firstLine="480" w:firstLineChars="200"/>
        <w:rPr>
          <w:rFonts w:hint="eastAsia" w:ascii="宋体" w:hAnsi="宋体" w:cs="宋体"/>
          <w:bCs/>
          <w:kern w:val="0"/>
          <w:sz w:val="24"/>
        </w:rPr>
      </w:pPr>
      <w:r>
        <w:rPr>
          <w:rFonts w:hint="eastAsia"/>
          <w:sz w:val="24"/>
        </w:rPr>
        <w:t>掌握：</w:t>
      </w:r>
      <w:r>
        <w:rPr>
          <w:rFonts w:hint="eastAsia" w:ascii="宋体" w:hAnsi="宋体" w:cs="宋体"/>
          <w:bCs/>
          <w:kern w:val="0"/>
          <w:sz w:val="24"/>
        </w:rPr>
        <w:t>民族与宗教问题在政治生活中的地位与作用，中国的民族与宗教问题。</w:t>
      </w:r>
    </w:p>
    <w:p w14:paraId="00EDB8C6">
      <w:pPr>
        <w:widowControl/>
        <w:spacing w:line="400" w:lineRule="exact"/>
        <w:rPr>
          <w:sz w:val="24"/>
        </w:rPr>
      </w:pPr>
      <w:r>
        <w:rPr>
          <w:rFonts w:hint="eastAsia"/>
          <w:b/>
          <w:bCs/>
          <w:color w:val="353535"/>
          <w:sz w:val="24"/>
        </w:rPr>
        <w:t>第</w:t>
      </w:r>
      <w:r>
        <w:rPr>
          <w:b/>
          <w:bCs/>
          <w:color w:val="353535"/>
          <w:sz w:val="24"/>
        </w:rPr>
        <w:t>1</w:t>
      </w:r>
      <w:r>
        <w:rPr>
          <w:rFonts w:hint="eastAsia"/>
          <w:b/>
          <w:bCs/>
          <w:color w:val="353535"/>
          <w:sz w:val="24"/>
        </w:rPr>
        <w:t>0章：国际政治与中国对外政策</w:t>
      </w:r>
    </w:p>
    <w:p w14:paraId="3AD6286C">
      <w:pPr>
        <w:widowControl/>
        <w:spacing w:line="400" w:lineRule="exact"/>
        <w:ind w:firstLine="480" w:firstLineChars="200"/>
        <w:rPr>
          <w:sz w:val="24"/>
        </w:rPr>
      </w:pPr>
      <w:r>
        <w:rPr>
          <w:rFonts w:hint="eastAsia"/>
          <w:sz w:val="24"/>
        </w:rPr>
        <w:t>了解：</w:t>
      </w:r>
      <w:r>
        <w:rPr>
          <w:rFonts w:hint="eastAsia" w:ascii="宋体" w:hAnsi="宋体" w:cs="宋体"/>
          <w:bCs/>
          <w:kern w:val="0"/>
          <w:sz w:val="24"/>
        </w:rPr>
        <w:t>国际政治，时代主题及其特征。</w:t>
      </w:r>
      <w:r>
        <w:rPr>
          <w:sz w:val="24"/>
        </w:rPr>
        <w:t xml:space="preserve"> </w:t>
      </w:r>
    </w:p>
    <w:p w14:paraId="44D97C52">
      <w:pPr>
        <w:widowControl/>
        <w:spacing w:line="400" w:lineRule="exact"/>
        <w:ind w:firstLine="480" w:firstLineChars="200"/>
        <w:rPr>
          <w:sz w:val="24"/>
        </w:rPr>
      </w:pPr>
      <w:r>
        <w:rPr>
          <w:rFonts w:hint="eastAsia"/>
          <w:sz w:val="24"/>
        </w:rPr>
        <w:t>掌握：</w:t>
      </w:r>
      <w:r>
        <w:rPr>
          <w:rFonts w:hint="eastAsia" w:ascii="宋体" w:hAnsi="宋体" w:cs="宋体"/>
          <w:bCs/>
          <w:kern w:val="0"/>
          <w:sz w:val="24"/>
        </w:rPr>
        <w:t>中国对外政策的演变、基本原则，新时代中国特色大国外交。</w:t>
      </w:r>
    </w:p>
    <w:p w14:paraId="668326DC">
      <w:pPr>
        <w:spacing w:line="400" w:lineRule="exact"/>
        <w:outlineLvl w:val="0"/>
        <w:rPr>
          <w:b/>
          <w:sz w:val="24"/>
        </w:rPr>
      </w:pPr>
      <w:r>
        <w:rPr>
          <w:rFonts w:hint="eastAsia"/>
          <w:b/>
          <w:sz w:val="24"/>
        </w:rPr>
        <w:t>五、参考书目</w:t>
      </w:r>
    </w:p>
    <w:p w14:paraId="5CC0E6AB">
      <w:pPr>
        <w:spacing w:line="400" w:lineRule="exact"/>
        <w:ind w:left="-2" w:firstLine="480" w:firstLineChars="200"/>
        <w:rPr>
          <w:rFonts w:hint="eastAsia"/>
          <w:sz w:val="24"/>
        </w:rPr>
      </w:pPr>
      <w:r>
        <w:rPr>
          <w:rFonts w:hint="eastAsia"/>
          <w:sz w:val="24"/>
        </w:rPr>
        <w:t>《政治学概论》编写组：《政治学概论》第二版，马克思主义理论研究和建设工程重点教材，高等教育出版社、人民出版社，2020年。</w:t>
      </w:r>
    </w:p>
    <w:p w14:paraId="0B13D05E">
      <w:pPr>
        <w:spacing w:line="400" w:lineRule="exact"/>
        <w:ind w:left="-2" w:firstLine="480" w:firstLineChars="200"/>
        <w:rPr>
          <w:sz w:val="24"/>
        </w:rPr>
      </w:pPr>
      <w:bookmarkStart w:id="1" w:name="_GoBack"/>
      <w:bookmarkEnd w:id="1"/>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4099844"/>
      <w:docPartObj>
        <w:docPartGallery w:val="autotext"/>
      </w:docPartObj>
    </w:sdtPr>
    <w:sdtContent>
      <w:p w14:paraId="307899F6">
        <w:pPr>
          <w:pStyle w:val="2"/>
          <w:jc w:val="center"/>
        </w:pPr>
        <w:r>
          <w:fldChar w:fldCharType="begin"/>
        </w:r>
        <w:r>
          <w:instrText xml:space="preserve"> PAGE   \* MERGEFORMAT </w:instrText>
        </w:r>
        <w:r>
          <w:fldChar w:fldCharType="separate"/>
        </w:r>
        <w:r>
          <w:rPr>
            <w:lang w:val="zh-CN"/>
          </w:rPr>
          <w:t>3</w:t>
        </w:r>
        <w:r>
          <w:rPr>
            <w:lang w:val="zh-CN"/>
          </w:rPr>
          <w:fldChar w:fldCharType="end"/>
        </w:r>
      </w:p>
    </w:sdtContent>
  </w:sdt>
  <w:p w14:paraId="1DB73415">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3F4C6C"/>
    <w:multiLevelType w:val="multilevel"/>
    <w:tmpl w:val="483F4C6C"/>
    <w:lvl w:ilvl="0" w:tentative="0">
      <w:start w:val="1"/>
      <w:numFmt w:val="decimal"/>
      <w:lvlText w:val="%1."/>
      <w:lvlJc w:val="left"/>
      <w:pPr>
        <w:tabs>
          <w:tab w:val="left" w:pos="420"/>
        </w:tabs>
        <w:ind w:left="420" w:hanging="420"/>
      </w:pPr>
      <w:rPr>
        <w:rFonts w:cs="Times New Roman"/>
        <w:sz w:val="21"/>
        <w:szCs w:val="21"/>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gyY2Y5Y2UxZjkwY2NiYzg1MTM4ZmQzOTFhYWJhY2IifQ=="/>
  </w:docVars>
  <w:rsids>
    <w:rsidRoot w:val="0076696F"/>
    <w:rsid w:val="00006231"/>
    <w:rsid w:val="00063C13"/>
    <w:rsid w:val="001535F4"/>
    <w:rsid w:val="001639EC"/>
    <w:rsid w:val="00271E77"/>
    <w:rsid w:val="00287018"/>
    <w:rsid w:val="002A22DC"/>
    <w:rsid w:val="00352EF5"/>
    <w:rsid w:val="00376775"/>
    <w:rsid w:val="003C3083"/>
    <w:rsid w:val="00412DB7"/>
    <w:rsid w:val="004661F8"/>
    <w:rsid w:val="004B5550"/>
    <w:rsid w:val="0059795D"/>
    <w:rsid w:val="006E1502"/>
    <w:rsid w:val="0070582C"/>
    <w:rsid w:val="007208A6"/>
    <w:rsid w:val="0076696F"/>
    <w:rsid w:val="007E68A2"/>
    <w:rsid w:val="008814A1"/>
    <w:rsid w:val="00904F2C"/>
    <w:rsid w:val="00943CAA"/>
    <w:rsid w:val="009C3E75"/>
    <w:rsid w:val="009D358B"/>
    <w:rsid w:val="00A57485"/>
    <w:rsid w:val="00A74A8B"/>
    <w:rsid w:val="00A96551"/>
    <w:rsid w:val="00A96557"/>
    <w:rsid w:val="00AA2234"/>
    <w:rsid w:val="00AA4CBC"/>
    <w:rsid w:val="00AB3BB0"/>
    <w:rsid w:val="00AE2DC0"/>
    <w:rsid w:val="00B15BF8"/>
    <w:rsid w:val="00BD66A2"/>
    <w:rsid w:val="00C05EFE"/>
    <w:rsid w:val="00C96E08"/>
    <w:rsid w:val="00D017E4"/>
    <w:rsid w:val="00D34747"/>
    <w:rsid w:val="00EE32E1"/>
    <w:rsid w:val="00F04F12"/>
    <w:rsid w:val="00F843A3"/>
    <w:rsid w:val="565A616B"/>
    <w:rsid w:val="6CBA1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uiPriority w:val="99"/>
    <w:rPr>
      <w:rFonts w:ascii="Times New Roman" w:hAnsi="Times New Roman" w:eastAsia="宋体" w:cs="Times New Roman"/>
      <w:sz w:val="18"/>
      <w:szCs w:val="18"/>
    </w:rPr>
  </w:style>
  <w:style w:type="character" w:customStyle="1" w:styleId="8">
    <w:name w:val="页脚 字符"/>
    <w:basedOn w:val="6"/>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14</Pages>
  <Words>8323</Words>
  <Characters>8385</Characters>
  <Lines>60</Lines>
  <Paragraphs>17</Paragraphs>
  <TotalTime>0</TotalTime>
  <ScaleCrop>false</ScaleCrop>
  <LinksUpToDate>false</LinksUpToDate>
  <CharactersWithSpaces>8444</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2015-07-21T01:32:00Z</dcterms:created>
  <dc:creator>beihuadaxue1</dc:creator>
  <cp:lastModifiedBy>方玉清</cp:lastModifiedBy>
  <dcterms:modified xsi:type="dcterms:W3CDTF">2024-08-26T01:32:02Z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DC5F43BF9A734473B5C907B56C9E2212_12</vt:lpwstr>
  </property>
</Properties>
</file>