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A9E5D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4075AA48">
      <w:pPr>
        <w:widowControl/>
        <w:spacing w:line="400" w:lineRule="atLeast"/>
        <w:jc w:val="left"/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文学院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      考试科目名称： 文学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评论写作</w:t>
      </w:r>
    </w:p>
    <w:p w14:paraId="10FFC908">
      <w:pPr>
        <w:widowControl/>
        <w:spacing w:line="40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41A1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4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C2CD2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8EE8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闽南师范大学汉语言文学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专业的硕士研究生入学考试。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文学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评论写作主要考查考生专业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  <w:lang w:eastAsia="zh-CN"/>
              </w:rPr>
              <w:t>基本理论的掌握情况及运用基本理论解决问题能力，选拔有扎实理论基础、理性分析能力和写作能力强的考生。考生根据自己所报考的研究方向，在试题中选择对应学科方向作答。</w:t>
            </w:r>
          </w:p>
          <w:p w14:paraId="0C56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  <w:lang w:eastAsia="zh-CN"/>
              </w:rPr>
            </w:pPr>
          </w:p>
          <w:p w14:paraId="48DA2B3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 w14:paraId="2733889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DEFD8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语言学理论和文学理论两部分考查考生对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专业基础知识、基本理论的掌握情况及运用基本理论分析问题的能力。要求考生运用所学的基本理论，对具体的语言或文学问题展开分析，做到观点鲜明、逻辑性强、分析全面深入、条理清晰、语言简洁明了。</w:t>
            </w:r>
          </w:p>
          <w:p w14:paraId="3ED670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作品评论部分面向报考中国古代文学、现当代文学、外国文学的考生，主要考查考生对文学作品的感悟能力、运用理性思维分析作品的能力、文学评论的写作能力等。要求考生深入了解准确把握评论对象，挖掘出作品的思想意义和艺术特色，从而提出自己新颖、深刻、精辟的见解，做到观点鲜明、逻辑性强、分析全面深入、条理清晰、语言简洁明了。</w:t>
            </w:r>
          </w:p>
          <w:p w14:paraId="6D7A60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91D859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513A3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考试题型及分值：</w:t>
            </w:r>
          </w:p>
          <w:p w14:paraId="16C78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试题类型为评论写作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考生根据报考专业选择一题作答，</w:t>
            </w:r>
            <w:r>
              <w:rPr>
                <w:rFonts w:hint="eastAsia" w:ascii="宋体" w:hAnsi="宋体"/>
                <w:sz w:val="24"/>
              </w:rPr>
              <w:t>总分值：150分。</w:t>
            </w:r>
          </w:p>
          <w:p w14:paraId="76C54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35A5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C46640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B1BC49D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A669DB"/>
    <w:multiLevelType w:val="singleLevel"/>
    <w:tmpl w:val="8AA669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266008"/>
    <w:rsid w:val="002D513F"/>
    <w:rsid w:val="00422312"/>
    <w:rsid w:val="0054201F"/>
    <w:rsid w:val="00A01527"/>
    <w:rsid w:val="00BF695D"/>
    <w:rsid w:val="00C26C5E"/>
    <w:rsid w:val="00D52A9F"/>
    <w:rsid w:val="00D77340"/>
    <w:rsid w:val="00DA7192"/>
    <w:rsid w:val="00E95AA8"/>
    <w:rsid w:val="00EA2044"/>
    <w:rsid w:val="00EC72E6"/>
    <w:rsid w:val="00F66155"/>
    <w:rsid w:val="02F01E5F"/>
    <w:rsid w:val="040B5B34"/>
    <w:rsid w:val="049C7DEF"/>
    <w:rsid w:val="11A30D20"/>
    <w:rsid w:val="146F465C"/>
    <w:rsid w:val="19D86957"/>
    <w:rsid w:val="1C4626AB"/>
    <w:rsid w:val="226E4F8A"/>
    <w:rsid w:val="23677FD1"/>
    <w:rsid w:val="28205008"/>
    <w:rsid w:val="300B5288"/>
    <w:rsid w:val="36456E49"/>
    <w:rsid w:val="3C5E3668"/>
    <w:rsid w:val="4274334F"/>
    <w:rsid w:val="455862C4"/>
    <w:rsid w:val="469D7665"/>
    <w:rsid w:val="53720963"/>
    <w:rsid w:val="54495B6C"/>
    <w:rsid w:val="55B84B14"/>
    <w:rsid w:val="567C0145"/>
    <w:rsid w:val="57D627A7"/>
    <w:rsid w:val="5CC60A8A"/>
    <w:rsid w:val="5F383ABC"/>
    <w:rsid w:val="643D4220"/>
    <w:rsid w:val="65571A5F"/>
    <w:rsid w:val="6E3F49DD"/>
    <w:rsid w:val="6F8D32DA"/>
    <w:rsid w:val="733C2AD0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506</Words>
  <Characters>511</Characters>
  <Lines>5</Lines>
  <Paragraphs>1</Paragraphs>
  <TotalTime>1</TotalTime>
  <ScaleCrop>false</ScaleCrop>
  <LinksUpToDate>false</LinksUpToDate>
  <CharactersWithSpaces>530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pc</cp:lastModifiedBy>
  <cp:lastPrinted>2021-05-24T08:47:00Z</cp:lastPrinted>
  <dcterms:modified xsi:type="dcterms:W3CDTF">2025-09-03T13:33:06Z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1C21774CF76F431C8DA08D55F67FBD60_13</vt:lpwstr>
  </property>
  <property fmtid="{D5CDD505-2E9C-101B-9397-08002B2CF9AE}" pid="4" name="KSOTemplateDocerSaveRecord">
    <vt:lpwstr>eyJoZGlkIjoiN2M5ZWYxZmQ4ZTQ1OTg1OWQxNTdmYjEwNzkzMDZhOTQifQ==</vt:lpwstr>
  </property>
</Properties>
</file>