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B632B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686"/>
        <w:gridCol w:w="2006"/>
        <w:gridCol w:w="1701"/>
        <w:gridCol w:w="2179"/>
      </w:tblGrid>
      <w:tr w14:paraId="44378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7DF10">
            <w:pPr>
              <w:spacing w:before="120" w:after="120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招生学院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74031">
            <w:pPr>
              <w:spacing w:before="120" w:after="120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招生专业代码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DA4A">
            <w:pPr>
              <w:spacing w:before="120" w:after="120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招生专业名称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BBE86">
            <w:pPr>
              <w:spacing w:before="120" w:after="120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考试科目代码</w:t>
            </w:r>
          </w:p>
        </w:tc>
        <w:tc>
          <w:tcPr>
            <w:tcW w:w="2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D5C92">
            <w:pPr>
              <w:spacing w:before="120" w:after="120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考试科目名称</w:t>
            </w:r>
          </w:p>
        </w:tc>
      </w:tr>
      <w:tr w14:paraId="14364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8279CB">
            <w:pPr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空天技术学院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E81B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0812Z1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7E4D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低空技术与工程（03方向）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53055A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814</w:t>
            </w:r>
          </w:p>
        </w:tc>
        <w:tc>
          <w:tcPr>
            <w:tcW w:w="2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9757E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信号与系统</w:t>
            </w:r>
          </w:p>
        </w:tc>
      </w:tr>
      <w:tr w14:paraId="7BE6D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8A7888">
            <w:pPr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EA684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085400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6D6C3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  电子信息   （02方向）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9FB9D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68AC7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DF3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7C66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  <w:t>一、考试内容  （范围）</w:t>
            </w:r>
          </w:p>
          <w:p w14:paraId="474B3207">
            <w:pPr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25904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信号与系统的基本概念；连续时间信号与系统；离散时间信号与系统；时域分析；频域分析；复频域分析；Z域分析；信号滤波、滤波器；系统的状态变量分析。</w:t>
            </w:r>
          </w:p>
        </w:tc>
      </w:tr>
      <w:tr w14:paraId="69B68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0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28055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二、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考试形式与试卷结构</w:t>
            </w: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BCB2F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（一）试卷成绩及考试时间</w:t>
            </w:r>
          </w:p>
          <w:p w14:paraId="7D6A9E4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本试卷满分为150分，考试时间为180分钟。</w:t>
            </w:r>
          </w:p>
          <w:p w14:paraId="5F477C5C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（二）答题方式</w:t>
            </w:r>
          </w:p>
          <w:p w14:paraId="426168F8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答题方式为闭卷、笔试。</w:t>
            </w:r>
          </w:p>
          <w:p w14:paraId="08682A14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（三）试卷内容结构</w:t>
            </w:r>
          </w:p>
          <w:p w14:paraId="58613DF3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信号与系统的基本概念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约10分</w:t>
            </w:r>
          </w:p>
          <w:p w14:paraId="779CA2EA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连续时间信号与系统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约20分</w:t>
            </w:r>
          </w:p>
          <w:p w14:paraId="07BCD06E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离散时间信号与系统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约20分</w:t>
            </w:r>
          </w:p>
          <w:p w14:paraId="63AA5FFC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时域分析、频域分析、复频域分析、Z域分析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约60分</w:t>
            </w:r>
          </w:p>
          <w:p w14:paraId="37BC0758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信号滤波、滤波器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约20分</w:t>
            </w:r>
          </w:p>
          <w:p w14:paraId="62D351F3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系统的状态变量分析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约20分</w:t>
            </w:r>
          </w:p>
          <w:p w14:paraId="5CAC8C5A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（四）试卷题型结构</w:t>
            </w:r>
          </w:p>
          <w:p w14:paraId="639A00EE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pacing w:val="-8"/>
                <w:sz w:val="24"/>
                <w:highlight w:val="none"/>
              </w:rPr>
              <w:t>选择题；简答题；计算题；分析论述题。</w:t>
            </w:r>
          </w:p>
        </w:tc>
      </w:tr>
      <w:bookmarkEnd w:id="0"/>
    </w:tbl>
    <w:p w14:paraId="167B8589">
      <w:pPr>
        <w:rPr>
          <w:sz w:val="24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6C730C"/>
    <w:rsid w:val="00206A0D"/>
    <w:rsid w:val="002A4D58"/>
    <w:rsid w:val="003726AB"/>
    <w:rsid w:val="00493B8B"/>
    <w:rsid w:val="006C730C"/>
    <w:rsid w:val="00713FE1"/>
    <w:rsid w:val="007B2665"/>
    <w:rsid w:val="00A1631A"/>
    <w:rsid w:val="00B27014"/>
    <w:rsid w:val="00B3702D"/>
    <w:rsid w:val="00B60649"/>
    <w:rsid w:val="00B6301A"/>
    <w:rsid w:val="00BA6DF5"/>
    <w:rsid w:val="00BB005C"/>
    <w:rsid w:val="00C76889"/>
    <w:rsid w:val="00C77F05"/>
    <w:rsid w:val="00F769B6"/>
    <w:rsid w:val="02291CF2"/>
    <w:rsid w:val="088C749A"/>
    <w:rsid w:val="337C33E4"/>
    <w:rsid w:val="4604590C"/>
    <w:rsid w:val="463A1DBC"/>
    <w:rsid w:val="53624E0A"/>
    <w:rsid w:val="600D4A9E"/>
    <w:rsid w:val="7BB60ED5"/>
    <w:rsid w:val="7FE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349</Words>
  <Characters>376</Characters>
  <Lines>20</Lines>
  <Paragraphs>28</Paragraphs>
  <TotalTime>13</TotalTime>
  <ScaleCrop>false</ScaleCrop>
  <LinksUpToDate>false</LinksUpToDate>
  <CharactersWithSpaces>383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2024-08-29T01:03:00Z</dcterms:created>
  <dc:creator>17629</dc:creator>
  <cp:lastModifiedBy>小米汤</cp:lastModifiedBy>
  <dcterms:modified xsi:type="dcterms:W3CDTF">2025-09-16T00:34:21Z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41E6DFC4D0CD4DA8B45E3384827CFC4B_12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