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36060">
      <w:pPr>
        <w:jc w:val="center"/>
        <w:rPr>
          <w:rFonts w:eastAsia="黑体"/>
          <w:sz w:val="30"/>
          <w:szCs w:val="30"/>
          <w:highlight w:val="none"/>
        </w:rPr>
      </w:pPr>
    </w:p>
    <w:p w14:paraId="73FD3ABD">
      <w:pPr>
        <w:jc w:val="center"/>
        <w:rPr>
          <w:rFonts w:eastAsia="黑体"/>
          <w:sz w:val="30"/>
          <w:szCs w:val="30"/>
          <w:highlight w:val="none"/>
        </w:rPr>
      </w:pPr>
      <w:r>
        <w:rPr>
          <w:rFonts w:hint="eastAsia" w:eastAsia="黑体"/>
          <w:sz w:val="30"/>
          <w:szCs w:val="30"/>
          <w:highlight w:val="none"/>
        </w:rPr>
        <w:t>202</w:t>
      </w:r>
      <w:r>
        <w:rPr>
          <w:rFonts w:hint="eastAsia" w:eastAsia="黑体"/>
          <w:sz w:val="30"/>
          <w:szCs w:val="30"/>
          <w:highlight w:val="none"/>
          <w:lang w:val="en-US" w:eastAsia="zh-CN"/>
        </w:rPr>
        <w:t>6</w:t>
      </w:r>
      <w:r>
        <w:rPr>
          <w:rFonts w:hint="eastAsia" w:eastAsia="黑体"/>
          <w:sz w:val="30"/>
          <w:szCs w:val="30"/>
          <w:highlight w:val="none"/>
        </w:rPr>
        <w:t>年研究生招生专业课考试参考大纲</w:t>
      </w:r>
      <w:bookmarkStart w:id="0" w:name="_GoBack"/>
      <w:bookmarkEnd w:id="0"/>
    </w:p>
    <w:p w14:paraId="72362401">
      <w:pPr>
        <w:tabs>
          <w:tab w:val="left" w:pos="540"/>
        </w:tabs>
        <w:ind w:left="44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考试科目名称：卫生综合</w:t>
      </w:r>
    </w:p>
    <w:p w14:paraId="6223CC28">
      <w:pPr>
        <w:ind w:left="28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     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 w14:paraId="47E8C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2" w:hRule="atLeast"/>
        </w:trPr>
        <w:tc>
          <w:tcPr>
            <w:tcW w:w="9480" w:type="dxa"/>
          </w:tcPr>
          <w:p w14:paraId="65CD7177">
            <w:pPr>
              <w:spacing w:line="360" w:lineRule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基本内容:</w:t>
            </w:r>
          </w:p>
          <w:p w14:paraId="25FEDCB8">
            <w:pPr>
              <w:spacing w:line="560" w:lineRule="exact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科目一：流行病学</w:t>
            </w:r>
          </w:p>
          <w:p w14:paraId="3A002634">
            <w:pPr>
              <w:spacing w:line="560" w:lineRule="exact"/>
              <w:ind w:firstLine="562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考试目标：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掌握流行病学研究方法的基本原理、设计原则及实施。能够运用流行病学的观点和方法，开展包括病因研究、人群健康和疾病调查及预防效果评价。</w:t>
            </w:r>
          </w:p>
          <w:p w14:paraId="41BCED74">
            <w:pPr>
              <w:spacing w:line="560" w:lineRule="exact"/>
              <w:ind w:firstLine="562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考试内容：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流行病学的基本理论和原则，掌握疾病分布、病因与因果推断、流行病学常用的研究方法（横断面研究、病例对照研究、队列研究、实验流行病学、筛检）、偏倚和混杂的控制、预防策略、公共卫生监测、传染病流行病学、分子流行病学、循证医学与系统综述等。</w:t>
            </w:r>
          </w:p>
          <w:p w14:paraId="07F3F8FA">
            <w:pPr>
              <w:spacing w:line="560" w:lineRule="exact"/>
              <w:ind w:firstLine="56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</w:p>
          <w:p w14:paraId="7AFA92B5">
            <w:pPr>
              <w:spacing w:line="560" w:lineRule="exact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科目二：统计学</w:t>
            </w:r>
          </w:p>
          <w:p w14:paraId="6C3F8F3C">
            <w:pPr>
              <w:pStyle w:val="4"/>
              <w:shd w:val="clear" w:color="auto" w:fill="FFFFFF"/>
              <w:spacing w:before="0" w:beforeAutospacing="0" w:after="0" w:afterAutospacing="0" w:line="560" w:lineRule="exact"/>
              <w:ind w:firstLine="562" w:firstLineChars="200"/>
              <w:jc w:val="both"/>
              <w:rPr>
                <w:rFonts w:ascii="仿宋" w:hAnsi="仿宋" w:eastAsia="仿宋" w:cs="仿宋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highlight w:val="none"/>
              </w:rPr>
              <w:t>考试目标：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</w:rPr>
              <w:t>该科目要求学生理解并掌握基本和必要的卫生统计思想、概念和理论方法，包括基本理论和原理。具备科学正确灵活使用卫生统计方法解决实际问题的素养和能力。</w:t>
            </w:r>
          </w:p>
          <w:p w14:paraId="0EF81566">
            <w:pPr>
              <w:pStyle w:val="4"/>
              <w:shd w:val="clear" w:color="auto" w:fill="FFFFFF"/>
              <w:spacing w:before="0" w:beforeAutospacing="0" w:after="0" w:afterAutospacing="0" w:line="560" w:lineRule="exact"/>
              <w:ind w:firstLine="560" w:firstLineChars="200"/>
              <w:jc w:val="both"/>
              <w:rPr>
                <w:rFonts w:ascii="仿宋" w:hAnsi="仿宋" w:eastAsia="仿宋" w:cs="仿宋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</w:rPr>
              <w:t xml:space="preserve">考试内容：主要内容包括：卫生统计基本概念、统计描述、常见概率分布、抽样分布、估计和假设检验、数值变量变量常用统计分析方法、分类变量变量常用统计分析方法、直线回归和相关分析等。 </w:t>
            </w:r>
          </w:p>
          <w:p w14:paraId="23320D48">
            <w:pPr>
              <w:spacing w:line="560" w:lineRule="exact"/>
              <w:rPr>
                <w:rFonts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  <w:p w14:paraId="54B24133">
            <w:pPr>
              <w:spacing w:line="560" w:lineRule="exact"/>
              <w:rPr>
                <w:rFonts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科目三：环境卫生学</w:t>
            </w:r>
          </w:p>
          <w:p w14:paraId="4CB9EAB4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考试目标：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  <w:t>熟悉对影响健康的环境因素、环境因素健康影响的特点及防控措施，灵活运用所学知识解决实际问题，并考察学生对环境卫生领域关注的热点问题的理解。</w:t>
            </w:r>
          </w:p>
          <w:p w14:paraId="13E35981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考试内容：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  <w:t>大气卫生、水体卫生、土壤卫生、生物地球化学性疾病、环境污染性疾病、住宅与办公场所卫生、家用化学品卫生及自然灾害卫生等内容。</w:t>
            </w:r>
          </w:p>
          <w:p w14:paraId="151EF7D7">
            <w:pPr>
              <w:spacing w:line="560" w:lineRule="exact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  <w:p w14:paraId="5929273C">
            <w:pPr>
              <w:spacing w:line="560" w:lineRule="exact"/>
              <w:rPr>
                <w:rFonts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科目四：</w:t>
            </w: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职业卫生学</w:t>
            </w:r>
          </w:p>
          <w:p w14:paraId="3AA10C62">
            <w:pPr>
              <w:spacing w:line="560" w:lineRule="exact"/>
              <w:ind w:firstLine="562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考试目标：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准确地掌握职业卫生与职业医学的基本概念和基本知识、熟悉职业环境中主要的对人群健康的影响因素、对健康损害的特点及识别、评价、预防和控制这些危害的原则和方法、职业病的特点及诊断原则、职业卫生服务。</w:t>
            </w:r>
          </w:p>
          <w:p w14:paraId="3E3D57EC">
            <w:pPr>
              <w:spacing w:line="560" w:lineRule="exact"/>
              <w:ind w:firstLine="562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考试内容：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概论、职业生理、职业心理与职业工效学、职业性有害因素（物理性、化学性及生物性有害因素）与健康损害及预防控制措施、职业卫生服务。</w:t>
            </w:r>
          </w:p>
          <w:p w14:paraId="1AB97FBE">
            <w:pPr>
              <w:spacing w:line="560" w:lineRule="exact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</w:p>
          <w:p w14:paraId="1BB3C89E">
            <w:pPr>
              <w:spacing w:line="560" w:lineRule="exact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科目五： 营养卫生学</w:t>
            </w:r>
          </w:p>
          <w:p w14:paraId="1864C6BA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考查目标：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  <w:t>营养卫生学的基本理论知识掌握情况，理论联系实际的能力，分析和处理各类与营养与食品卫生相关问题的能力。了解营养卫生学的研究方法、检测手段、前沿动态情况。</w:t>
            </w:r>
          </w:p>
          <w:p w14:paraId="1AEF3331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考试内容：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  <w:t>营养学基础、食物中的生物活性成分、各类食物的营养价值、特殊人群的营养、公共营养、临床营养、营养与营养相关疾病、分子营养学与营养流行病学、食品污染及其预防、食品添加剂及其管理、各类食品卫生及其管理、食源性疾病及其预防、食品安全性风险分析和控制、食品安全监督管理等。</w:t>
            </w:r>
          </w:p>
          <w:p w14:paraId="08C7EFB4">
            <w:pPr>
              <w:widowControl/>
              <w:adjustRightInd w:val="0"/>
              <w:snapToGrid w:val="0"/>
              <w:spacing w:line="560" w:lineRule="exact"/>
              <w:ind w:firstLine="560" w:firstLineChars="200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</w:p>
          <w:p w14:paraId="068DB52C">
            <w:pPr>
              <w:spacing w:line="560" w:lineRule="exact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科目六： 卫生毒理学</w:t>
            </w:r>
          </w:p>
          <w:p w14:paraId="03206E58">
            <w:pPr>
              <w:spacing w:line="560" w:lineRule="exact"/>
              <w:ind w:firstLine="562" w:firstLineChars="200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考查目标：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毒理学基本原理、概念等专业基础知识、毒物的ADME过程、毒性作用的影响因素、外源化学物质的毒性作用、毒理学试验方法。</w:t>
            </w:r>
          </w:p>
          <w:p w14:paraId="41905366">
            <w:pPr>
              <w:spacing w:line="560" w:lineRule="exact"/>
              <w:ind w:firstLine="562" w:firstLineChars="200"/>
              <w:rPr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考试内容：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毒理学基本概念、毒物的ADME过程和蓄积作用、毒性作用的影响因素、一般毒性作用的概念及检测方法、致突变作用的类型、致突变作用的后果及基本检测方法、化学致癌的过程、化学致癌物的分类及致癌物筛查的基本方法、发育毒性和致畸作用实验与评价等。</w:t>
            </w:r>
          </w:p>
        </w:tc>
      </w:tr>
    </w:tbl>
    <w:p w14:paraId="3FFFB49F">
      <w:pPr>
        <w:rPr>
          <w:highlight w:val="none"/>
        </w:rPr>
      </w:pPr>
    </w:p>
    <w:sectPr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YWE0ZDkzNjNmYmU4ODUyMzhlOWJhZDg2NWYwN2IifQ=="/>
  </w:docVars>
  <w:rsids>
    <w:rsidRoot w:val="00AC4DEE"/>
    <w:rsid w:val="00121B09"/>
    <w:rsid w:val="00390628"/>
    <w:rsid w:val="00525FCD"/>
    <w:rsid w:val="005A76F9"/>
    <w:rsid w:val="00700C21"/>
    <w:rsid w:val="00803BB1"/>
    <w:rsid w:val="00AC4DEE"/>
    <w:rsid w:val="00C17F0F"/>
    <w:rsid w:val="00C8049F"/>
    <w:rsid w:val="00D600C8"/>
    <w:rsid w:val="00DB2FE5"/>
    <w:rsid w:val="00F74A32"/>
    <w:rsid w:val="02D717A1"/>
    <w:rsid w:val="045A119C"/>
    <w:rsid w:val="062005AC"/>
    <w:rsid w:val="072240FD"/>
    <w:rsid w:val="079C63B0"/>
    <w:rsid w:val="0820013D"/>
    <w:rsid w:val="09FC4E8C"/>
    <w:rsid w:val="0A8A3DF9"/>
    <w:rsid w:val="0CC003F3"/>
    <w:rsid w:val="0EBF1138"/>
    <w:rsid w:val="0F476BAA"/>
    <w:rsid w:val="11F8418B"/>
    <w:rsid w:val="13F24E23"/>
    <w:rsid w:val="17233A58"/>
    <w:rsid w:val="1DD00BEB"/>
    <w:rsid w:val="24361AB4"/>
    <w:rsid w:val="28B32545"/>
    <w:rsid w:val="30770D7E"/>
    <w:rsid w:val="379A346B"/>
    <w:rsid w:val="38523D46"/>
    <w:rsid w:val="39313E59"/>
    <w:rsid w:val="3F4E2ED0"/>
    <w:rsid w:val="44D27FED"/>
    <w:rsid w:val="4AB50890"/>
    <w:rsid w:val="4B95252D"/>
    <w:rsid w:val="4E70714C"/>
    <w:rsid w:val="4F4B7A95"/>
    <w:rsid w:val="58767185"/>
    <w:rsid w:val="5A4B62FE"/>
    <w:rsid w:val="5F840C6E"/>
    <w:rsid w:val="633B5253"/>
    <w:rsid w:val="63DB3530"/>
    <w:rsid w:val="6783014E"/>
    <w:rsid w:val="6BC61914"/>
    <w:rsid w:val="78567D19"/>
    <w:rsid w:val="78A53442"/>
    <w:rsid w:val="7E215319"/>
    <w:rsid w:val="7FF7F81D"/>
    <w:rsid w:val="BFFFACA5"/>
    <w:rsid w:val="F5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1141</Words>
  <Characters>1150</Characters>
  <Lines>8</Lines>
  <Paragraphs>2</Paragraphs>
  <TotalTime>93</TotalTime>
  <ScaleCrop>false</ScaleCrop>
  <LinksUpToDate>false</LinksUpToDate>
  <CharactersWithSpaces>1184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2021-08-21T07:33:00Z</dcterms:created>
  <dc:creator>Administrator</dc:creator>
  <cp:lastModifiedBy>陈亚敏</cp:lastModifiedBy>
  <dcterms:modified xsi:type="dcterms:W3CDTF">2025-09-12T02:22:09Z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3E2E52A6D0F0443597F90648A31D6DE7_13</vt:lpwstr>
  </property>
  <property fmtid="{D5CDD505-2E9C-101B-9397-08002B2CF9AE}" pid="4" name="KSOTemplateDocerSaveRecord">
    <vt:lpwstr>eyJoZGlkIjoiZTc4MzE3MWUzZjBkZjdjODhlZDUyZWU2ZGRmMzhiMGYiLCJ1c2VySWQiOiIxNzE1NjQxOTk0In0=</vt:lpwstr>
  </property>
</Properties>
</file>