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8A82F1">
      <w:pPr>
        <w:spacing w:line="500" w:lineRule="exact"/>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初试科目考试大纲</w:t>
      </w:r>
    </w:p>
    <w:p w14:paraId="7F84C15D">
      <w:pPr>
        <w:spacing w:line="500" w:lineRule="exact"/>
        <w:jc w:val="left"/>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科目代码：81</w:t>
      </w:r>
      <w:r>
        <w:rPr>
          <w:rFonts w:hint="eastAsia" w:ascii="仿宋_GB2312" w:hAnsi="仿宋_GB2312" w:eastAsia="仿宋_GB2312" w:cs="仿宋_GB2312"/>
          <w:color w:val="auto"/>
          <w:sz w:val="30"/>
          <w:szCs w:val="30"/>
          <w:lang w:val="en-US" w:eastAsia="zh-CN"/>
        </w:rPr>
        <w:t>4</w:t>
      </w:r>
      <w:r>
        <w:rPr>
          <w:rFonts w:hint="eastAsia" w:ascii="仿宋_GB2312" w:hAnsi="仿宋_GB2312" w:eastAsia="仿宋_GB2312" w:cs="仿宋_GB2312"/>
          <w:color w:val="auto"/>
          <w:sz w:val="30"/>
          <w:szCs w:val="30"/>
        </w:rPr>
        <w:t xml:space="preserve">       </w:t>
      </w:r>
    </w:p>
    <w:p w14:paraId="376738DB">
      <w:pPr>
        <w:spacing w:line="500" w:lineRule="exact"/>
        <w:jc w:val="left"/>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rPr>
        <w:t>科目名称：</w:t>
      </w:r>
      <w:r>
        <w:rPr>
          <w:rFonts w:hint="eastAsia" w:ascii="仿宋_GB2312" w:hAnsi="仿宋_GB2312" w:eastAsia="仿宋_GB2312" w:cs="仿宋_GB2312"/>
          <w:color w:val="auto"/>
          <w:sz w:val="30"/>
          <w:szCs w:val="30"/>
          <w:lang w:val="en-US" w:eastAsia="zh-CN"/>
        </w:rPr>
        <w:t>经济学与管理学基础</w:t>
      </w:r>
    </w:p>
    <w:p w14:paraId="76AE1F84">
      <w:pPr>
        <w:spacing w:line="500" w:lineRule="exact"/>
        <w:jc w:val="left"/>
        <w:rPr>
          <w:rFonts w:hint="default"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经济学部分</w:t>
      </w:r>
      <w:bookmarkStart w:id="0" w:name="_GoBack"/>
      <w:bookmarkEnd w:id="0"/>
    </w:p>
    <w:p w14:paraId="0347230C">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一、考试范围</w:t>
      </w:r>
    </w:p>
    <w:p w14:paraId="5BF046A2">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1．经济学的含义、理论体系和研究方法</w:t>
      </w:r>
    </w:p>
    <w:p w14:paraId="5CC61543">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考试内容：</w:t>
      </w:r>
    </w:p>
    <w:p w14:paraId="6761073C">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经济学涵义；经济学的由来和演变；经济学的理论体系；经济学的分析方法。</w:t>
      </w:r>
    </w:p>
    <w:p w14:paraId="198CBCAA">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考试要求：</w:t>
      </w:r>
    </w:p>
    <w:p w14:paraId="667A765A">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（1）掌握资源稀缺性含义及经济学的含义；</w:t>
      </w:r>
    </w:p>
    <w:p w14:paraId="40E6DC26">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（2）理解“看不见的手”原理，理解经济学的理论体系，微观经济学和宏观经济学不同的研究范畴及相互关系；理解经济学分析方法的基本思想；</w:t>
      </w:r>
    </w:p>
    <w:p w14:paraId="31F6C8C1">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（3）了解经济学的演变过程。</w:t>
      </w:r>
    </w:p>
    <w:p w14:paraId="5FE9E659">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2．需求、供给与均衡价格</w:t>
      </w:r>
    </w:p>
    <w:p w14:paraId="455E1FCB">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考试内容：</w:t>
      </w:r>
    </w:p>
    <w:p w14:paraId="0BE68AE5">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微观经济学的特点；需求曲线；供给曲线；供求曲线的共同作用；弹性理论；均衡价格和弹性理论的应用；蛛网模型。</w:t>
      </w:r>
    </w:p>
    <w:p w14:paraId="0E1A8550">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考试要求：</w:t>
      </w:r>
    </w:p>
    <w:p w14:paraId="3A6DDA59">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1）掌握微观经济学的基本假设条件；需求的定义、需求的影响因素及需求定律；供给的定义、供给的影响因素及供给定律；均衡价格的概念和供求定理；需求弹性和供给弹性等基本概念；需求弹性和供给弹性等基本概念；需求价格弹性对销售收入的影响；</w:t>
      </w:r>
    </w:p>
    <w:p w14:paraId="59D7AEEA">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（2）理解微观经济学研究问题，理解供给函数；需求函数；需求的变动和需求量的变动以及供给的变动和供给量的变动；恩格尔定律的含义及应用；应用供求曲线分析问题的方法；</w:t>
      </w:r>
    </w:p>
    <w:p w14:paraId="3B8746C7">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（3）了解蛛网模型的分析方法及类型。</w:t>
      </w:r>
    </w:p>
    <w:p w14:paraId="54EEAFBA">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3．效用理论</w:t>
      </w:r>
    </w:p>
    <w:p w14:paraId="332D3F99">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考试内容：</w:t>
      </w:r>
    </w:p>
    <w:p w14:paraId="5FB58BB1">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效用论概述；无差异曲线；预算线；消费者的均衡；价格变化和收入变化对消费者均衡的影响；替代效应和收入效应。</w:t>
      </w:r>
    </w:p>
    <w:p w14:paraId="5946C4B3">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考试要求：</w:t>
      </w:r>
    </w:p>
    <w:p w14:paraId="1120869C">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（1）掌握效用、边际效用递减规律及消费者均衡的含义；无差异曲线的的含义；消费者均衡的分析方法；</w:t>
      </w:r>
    </w:p>
    <w:p w14:paraId="7C81DC1B">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（2）理解消费者剩余，基数效用论和序数效用论的分析方法；边际替代率递减规律；预算线的变动；价格和收入变化对消费均衡的影响；不同商品的替代效应和收入效应；</w:t>
      </w:r>
    </w:p>
    <w:p w14:paraId="4ACD81C1">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（3）了解不确定性的含义和预期效用的含义。</w:t>
      </w:r>
    </w:p>
    <w:p w14:paraId="657884C1">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4．生产理论</w:t>
      </w:r>
    </w:p>
    <w:p w14:paraId="4508EDF0">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考试内容：</w:t>
      </w:r>
    </w:p>
    <w:p w14:paraId="001CB9A7">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厂商；生产函数；一种可变要素的生产函数；两种可变要素的生产函数。</w:t>
      </w:r>
    </w:p>
    <w:p w14:paraId="3FC4247A">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考试要求：</w:t>
      </w:r>
    </w:p>
    <w:p w14:paraId="18F7BB66">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 xml:space="preserve">（1）掌握生产函数的含义和柯布一道格拉斯生产函数的函数形式；短期生产函数中总产量、平均产量和边际产量三者的函数形式、曲线形状及相互之间的联系； </w:t>
      </w:r>
    </w:p>
    <w:p w14:paraId="3F452BED">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（2）理解产生边际报酬递减规律的原因及为什么生产会在第二阶段；应用等产量线和等成本分析两种可变要数投入的最优组合的方法；规模报酬的含义及变动规律；</w:t>
      </w:r>
    </w:p>
    <w:p w14:paraId="27065D56">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（3）了解企业的本质。</w:t>
      </w:r>
    </w:p>
    <w:p w14:paraId="64758FCB">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5．成本理论</w:t>
      </w:r>
    </w:p>
    <w:p w14:paraId="46F48693">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考试内容：</w:t>
      </w:r>
    </w:p>
    <w:p w14:paraId="1117904D">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成本的概念；短期成本曲线；短期产量曲线与短期成本曲线之间的关系；长期总成本、长期平均成本与长期边际成本。</w:t>
      </w:r>
    </w:p>
    <w:p w14:paraId="037BE999">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考试要求：</w:t>
      </w:r>
    </w:p>
    <w:p w14:paraId="6D7FA349">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（1）掌握机会成本的含义；各短期成本的概念及相互关系；各种短期成本的变动规律；长期平均成本的变动规律及原因；</w:t>
      </w:r>
    </w:p>
    <w:p w14:paraId="5C6DCC0C">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（2）理解各种成本和利润的概念及区别；短期产量曲线和短期成本曲线之间的关系；规模报酬的含义及变动规律；规模经济与规模不经济的含义及原因；</w:t>
      </w:r>
    </w:p>
    <w:p w14:paraId="52056524">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（3）了解长期总成本的变动特征；外在经济和外在不经济的含义。</w:t>
      </w:r>
    </w:p>
    <w:p w14:paraId="73D4C83C">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6．完全竞争市场</w:t>
      </w:r>
    </w:p>
    <w:p w14:paraId="153C3F70">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考试内容：</w:t>
      </w:r>
    </w:p>
    <w:p w14:paraId="55D82A1A">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厂商和市场的类型；完全竞争厂商的需求曲线和收益曲线；厂商实现利润最大化的均衡条件；完全竞争厂商的短期均衡和短期供给曲线；完全竞争厂商的长期均衡；完全竞争行业的长期供给曲线；完全竞争市场的短期均衡和长期均衡。</w:t>
      </w:r>
    </w:p>
    <w:p w14:paraId="7669D8B9">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考试要求：</w:t>
      </w:r>
    </w:p>
    <w:p w14:paraId="7CDABEAB">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 xml:space="preserve">（1）掌握厂商的总收益、平均收益和边际收益的含义及公式；厂商实现利润最大化的条件；厂商短期均衡的分析方法和图形分析，厂商短期均衡的各种情况和短期供给曲线的推导； </w:t>
      </w:r>
    </w:p>
    <w:p w14:paraId="6CA5123F">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（2）理解市场划分的标准及分类；完全竞争市场的特征；长期均衡的条件和长期厂商对最有规模的选择；</w:t>
      </w:r>
    </w:p>
    <w:p w14:paraId="73A50AFF">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（3）了解市场、厂商及行业的含义；生产者剩余的含义；成本递增、成本递减和成本不变行业的长期供给曲线的特征。</w:t>
      </w:r>
    </w:p>
    <w:p w14:paraId="385B0851">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7．不完全竞争市场</w:t>
      </w:r>
    </w:p>
    <w:p w14:paraId="6C20E8A1">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考试内容：</w:t>
      </w:r>
    </w:p>
    <w:p w14:paraId="18550BCC">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垄断；垄断竞争；寡头；不同市场的经济效率的比较。</w:t>
      </w:r>
    </w:p>
    <w:p w14:paraId="5E7AC26E">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考试要求：</w:t>
      </w:r>
    </w:p>
    <w:p w14:paraId="5E62C4F8">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 xml:space="preserve">（1）掌握垄断厂商的平均收益曲线和边际收益曲线； </w:t>
      </w:r>
    </w:p>
    <w:p w14:paraId="128EFE2E">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2）理解垄断厂商的特征、垄断厂商的短期和长期均衡；垄断竞争厂商的特征、垄断竞争厂商的长期和短期均衡；古诺模型和斯威齐模型的假设和所能解释的竞争策略；西方经济学的不同市场效率的评价标准及按该评价标准对各市场的评价；</w:t>
      </w:r>
    </w:p>
    <w:p w14:paraId="2974A544">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（3）了解垄断厂商的各类价格歧视及自然垄断的形成和政府管制的方法；垄断竞争厂商的非价格竞争；博弈、博弈均衡、占优均衡的含义及纳什均衡的形成。</w:t>
      </w:r>
    </w:p>
    <w:p w14:paraId="20221E4E">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8．生产要素价格决定的需求方面</w:t>
      </w:r>
    </w:p>
    <w:p w14:paraId="425A9C17">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考试内容：</w:t>
      </w:r>
    </w:p>
    <w:p w14:paraId="417ABBA4">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分配论概述；引致需求；完全竞争厂商使用生产要素的原则；完全竞争厂商对生产要素的需求曲线；从厂商的需求曲线到市场的需求曲线。考试要求：</w:t>
      </w:r>
    </w:p>
    <w:p w14:paraId="6B452028">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 xml:space="preserve">（1）掌握完全竞争厂商对要素使用的原则； </w:t>
      </w:r>
    </w:p>
    <w:p w14:paraId="000E77DF">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（2）理解要素价格的决定和边际生产率分配论；生产要素需求的特性；古诺模型和斯威齐模型的假设和所能解释的竞争策略；西方经济学的不同市场效率的评价标准及按该评价标准对各市场的评价；</w:t>
      </w:r>
    </w:p>
    <w:p w14:paraId="5024FEDE">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（3）了解厂商对要素的需求曲线的推导；市场要素需求曲线的推导。</w:t>
      </w:r>
    </w:p>
    <w:p w14:paraId="3FF18D7D">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9．生产要素价格决定的供给方面</w:t>
      </w:r>
    </w:p>
    <w:p w14:paraId="112D4B27">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考试内容：</w:t>
      </w:r>
    </w:p>
    <w:p w14:paraId="26E425DD">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对供给方面的概述；劳动供给曲线和工资率的决定；土地的供给曲线和地租的决定；资本的供给曲线和利息的决定；洛伦兹曲线和基尼系数。</w:t>
      </w:r>
    </w:p>
    <w:p w14:paraId="64F2F198">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考试要求：</w:t>
      </w:r>
    </w:p>
    <w:p w14:paraId="4F1B06A4">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 xml:space="preserve">（1）掌握洛伦兹曲线和基尼系数； </w:t>
      </w:r>
    </w:p>
    <w:p w14:paraId="280FAEA9">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（2）理解劳动力供给曲线的形状及表现为该形状的原因及劳动力价格的决定；土地供给的特征和地租的决定；衡量收入分配方法和指标；</w:t>
      </w:r>
    </w:p>
    <w:p w14:paraId="2DB2922F">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（3）了解要素供给的原则；租金、准租金和经济租金的含义；资本的供给曲线、最优资本拥有量和利息的决定。</w:t>
      </w:r>
    </w:p>
    <w:p w14:paraId="6A900377">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10．一般均衡论和福利经济学</w:t>
      </w:r>
    </w:p>
    <w:p w14:paraId="0A610D06">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考试内容：</w:t>
      </w:r>
    </w:p>
    <w:p w14:paraId="7EFFCC0A">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一般均衡；经济效率；交换的帕累托最优条件； 生产的帕累托最优条件；交换和生产的帕累托最优条件；完全竞争和帕累托最优状态；社会福利函数。</w:t>
      </w:r>
    </w:p>
    <w:p w14:paraId="0885B692">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考试要求：</w:t>
      </w:r>
    </w:p>
    <w:p w14:paraId="7F4279ED">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 xml:space="preserve">（1）掌握一般均衡的概念； </w:t>
      </w:r>
    </w:p>
    <w:p w14:paraId="2622FF89">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（2）理解最优标准的含义；完全竞争市场中，厂商能够是想交换和生产的帕累托最优状态；</w:t>
      </w:r>
    </w:p>
    <w:p w14:paraId="6CAF5F49">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（3）了解实证经济学和规范经济学的含义；交换的帕累托最优状态条件；生产的帕累托最优状态条件；社会福利函数和阿罗不可能性定理。</w:t>
      </w:r>
    </w:p>
    <w:p w14:paraId="760537DE">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11．市场失灵和微观经济政策</w:t>
      </w:r>
    </w:p>
    <w:p w14:paraId="6B10F578">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考试内容：</w:t>
      </w:r>
    </w:p>
    <w:p w14:paraId="78387C62">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垄断；外部影响；公共物品；不完全信息。</w:t>
      </w:r>
    </w:p>
    <w:p w14:paraId="7A6C8571">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考试要求：</w:t>
      </w:r>
    </w:p>
    <w:p w14:paraId="03115763">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 xml:space="preserve">（1）掌握垄断及其低效率的原因； </w:t>
      </w:r>
    </w:p>
    <w:p w14:paraId="170D02DF">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（2）理解外部影响及其分类，外部影响对资源分配的作用；</w:t>
      </w:r>
    </w:p>
    <w:p w14:paraId="15E21EE4">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（3）了解寻租、公共管制和反托拉斯法；科斯定理的条件及应用；公共物品的含义及其配置特征；信息不对称和信息不对称在各类市场对资源配置的影响。</w:t>
      </w:r>
    </w:p>
    <w:p w14:paraId="030BDA34">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12．国民收入的核算与循环</w:t>
      </w:r>
    </w:p>
    <w:p w14:paraId="3C636D5C">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考试内容：</w:t>
      </w:r>
    </w:p>
    <w:p w14:paraId="4B4CFB08">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国内生产总值及其相关概念、国内生产总值的核算方法、国民收入的几个总量指标、国民收入的基本公式。</w:t>
      </w:r>
    </w:p>
    <w:p w14:paraId="0FA42370">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考试要求：</w:t>
      </w:r>
    </w:p>
    <w:p w14:paraId="1DA9CAF7">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（1）了解国民经济的几个总量指标。</w:t>
      </w:r>
    </w:p>
    <w:p w14:paraId="67B29431">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（2）理解国民收入的基本公式。</w:t>
      </w:r>
    </w:p>
    <w:p w14:paraId="61247143">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（3）掌握国内生产总值的概念，国内生产总值的核算方法。</w:t>
      </w:r>
    </w:p>
    <w:p w14:paraId="24B3CD9F">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13．产品市场均衡理论</w:t>
      </w:r>
    </w:p>
    <w:p w14:paraId="78525A64">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考试内容：</w:t>
      </w:r>
    </w:p>
    <w:p w14:paraId="5FC90EB9">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简单的收入决定模型、凯恩斯消费理论、乘数原理、完整的收入决定模型。</w:t>
      </w:r>
    </w:p>
    <w:p w14:paraId="7C8BE8B1">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考试要求：</w:t>
      </w:r>
    </w:p>
    <w:p w14:paraId="6D23AC5C">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（1）了解完整的收入决定模型。</w:t>
      </w:r>
    </w:p>
    <w:p w14:paraId="06E5EACB">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（2）理解凯恩斯消费理论。</w:t>
      </w:r>
    </w:p>
    <w:p w14:paraId="0C3E4B0B">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（3）掌握简单的收入决定模型、乘数原理。</w:t>
      </w:r>
    </w:p>
    <w:p w14:paraId="4273B194">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14．货币市场均衡理论</w:t>
      </w:r>
    </w:p>
    <w:p w14:paraId="016FA8A1">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考试内容：</w:t>
      </w:r>
    </w:p>
    <w:p w14:paraId="6628433C">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货币需求及其决定因素、货币供给、货币利率的决定与变动。</w:t>
      </w:r>
    </w:p>
    <w:p w14:paraId="78CFF099">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考试要求：</w:t>
      </w:r>
    </w:p>
    <w:p w14:paraId="1B41A0EC">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（1）了解货币的供给及其变动。</w:t>
      </w:r>
    </w:p>
    <w:p w14:paraId="1E85F7B9">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（2）理解货币需求的决定因素。</w:t>
      </w:r>
    </w:p>
    <w:p w14:paraId="3E2C921C">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（3）掌握货币利率的决定和变动。</w:t>
      </w:r>
    </w:p>
    <w:p w14:paraId="73868A9F">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15．IS-LM模型</w:t>
      </w:r>
    </w:p>
    <w:p w14:paraId="3D2831A9">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考试内容：</w:t>
      </w:r>
    </w:p>
    <w:p w14:paraId="4F4917E0">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IS曲线、LM曲线、IS-LM模型分析、IS-LM模型应用、IS-LM模型的极端。</w:t>
      </w:r>
    </w:p>
    <w:p w14:paraId="5FEE0D9B">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考试要求：</w:t>
      </w:r>
    </w:p>
    <w:p w14:paraId="69D93FF8">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（1）了解IS-LM模型的极端。</w:t>
      </w:r>
    </w:p>
    <w:p w14:paraId="2D8A62C4">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（2）理解IS曲线和LM曲线的理论推导。</w:t>
      </w:r>
    </w:p>
    <w:p w14:paraId="33664870">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（3）掌握IS-LM模型分析及应用。</w:t>
      </w:r>
    </w:p>
    <w:p w14:paraId="577EFD7D">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16．AD-AS模型</w:t>
      </w:r>
    </w:p>
    <w:p w14:paraId="0AACF927">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考试内容：</w:t>
      </w:r>
    </w:p>
    <w:p w14:paraId="4FADED9B">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总需求曲线及其导出、总供给曲线及其导出、AD-AS模型形式及其应用。</w:t>
      </w:r>
    </w:p>
    <w:p w14:paraId="65188B66">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考试要求：</w:t>
      </w:r>
    </w:p>
    <w:p w14:paraId="4B4C470A">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（1）了解总需求曲线向右下方倾斜的经济学解释。</w:t>
      </w:r>
    </w:p>
    <w:p w14:paraId="7BCA77D0">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（2）理解总需求曲线与总供给曲线的导出。</w:t>
      </w:r>
    </w:p>
    <w:p w14:paraId="1C46B260">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（3）掌握AD-AS模型的形式及其应用。</w:t>
      </w:r>
    </w:p>
    <w:p w14:paraId="2D2FF838">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17．失业与通货膨胀理论</w:t>
      </w:r>
    </w:p>
    <w:p w14:paraId="2A240140">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考试内容：</w:t>
      </w:r>
    </w:p>
    <w:p w14:paraId="3695BABB">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失业的含义、分类、原因、影响及治理，通货膨胀的含义、分类、原因、影响及治理，失业和通货膨胀的关系。</w:t>
      </w:r>
    </w:p>
    <w:p w14:paraId="5C2F6DDB">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考试要求：</w:t>
      </w:r>
    </w:p>
    <w:p w14:paraId="1441CA68">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（1）了解失业和通货膨胀的治理。</w:t>
      </w:r>
    </w:p>
    <w:p w14:paraId="51CEC247">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（2）理解失业和通货膨胀的分类。</w:t>
      </w:r>
    </w:p>
    <w:p w14:paraId="0BB36120">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（3）掌握失业和通货膨胀的含义、原因和关系。</w:t>
      </w:r>
    </w:p>
    <w:p w14:paraId="6F8FD79B">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18．宏观经济政策</w:t>
      </w:r>
    </w:p>
    <w:p w14:paraId="76F13609">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考试内容：</w:t>
      </w:r>
    </w:p>
    <w:p w14:paraId="6B2F26E9">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宏观财政政策的内容及其应用、宏观货币政策的内容及其应用、财政政策与货币政策的混合使用、宏观经济政策的影响及效果。</w:t>
      </w:r>
    </w:p>
    <w:p w14:paraId="797611B9">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考试要求：</w:t>
      </w:r>
    </w:p>
    <w:p w14:paraId="49699D57">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（1）了解宏观经济政策的影响及效果。</w:t>
      </w:r>
    </w:p>
    <w:p w14:paraId="40464928">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（2）理解两种政策的混合使用。</w:t>
      </w:r>
    </w:p>
    <w:p w14:paraId="6E1867B2">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（3）掌握宏观财政政策的内容及其应用、宏观货币政策的内容及其应用。</w:t>
      </w:r>
    </w:p>
    <w:p w14:paraId="5436E4D1">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19．经济增长理论</w:t>
      </w:r>
    </w:p>
    <w:p w14:paraId="0A11321A">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考试内容：</w:t>
      </w:r>
    </w:p>
    <w:p w14:paraId="5A024954">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经济增长的含义、哈罗德－多马模型、新古典增长模型、新剑桥模型、经济增长因素分析、经济增长理论的发展。</w:t>
      </w:r>
    </w:p>
    <w:p w14:paraId="42D35CC0">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考试要求：</w:t>
      </w:r>
    </w:p>
    <w:p w14:paraId="5401609B">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（1）了解经济增长理论的发展。</w:t>
      </w:r>
    </w:p>
    <w:p w14:paraId="1CCD8942">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（2）理解哈罗德-多马模型、新剑桥模型、技术进步与经济增长模型、经济增长因素分析。</w:t>
      </w:r>
    </w:p>
    <w:p w14:paraId="27C96249">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（3）掌握经济增长的含义、新古典增长模型。</w:t>
      </w:r>
    </w:p>
    <w:p w14:paraId="34B645E4">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20．经济周期理论</w:t>
      </w:r>
    </w:p>
    <w:p w14:paraId="5FDA3D12">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考试内容：</w:t>
      </w:r>
    </w:p>
    <w:p w14:paraId="7ABF8FD3">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动态经济分析，经济周期的含义、特征、分类及其原因。</w:t>
      </w:r>
    </w:p>
    <w:p w14:paraId="3673AF87">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考试要求：</w:t>
      </w:r>
    </w:p>
    <w:p w14:paraId="4890F347">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（1）了解动态经济分析。</w:t>
      </w:r>
    </w:p>
    <w:p w14:paraId="52C5035E">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（2）理解经济周期的特征和原因。</w:t>
      </w:r>
    </w:p>
    <w:p w14:paraId="475B1C58">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（3）掌握经济周期的含义和分类。</w:t>
      </w:r>
    </w:p>
    <w:p w14:paraId="48BAEF31">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21．开放的宏观经济模型</w:t>
      </w:r>
    </w:p>
    <w:p w14:paraId="3C6845B5">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考试内容：</w:t>
      </w:r>
    </w:p>
    <w:p w14:paraId="5AD8C7EC">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国际收支与外汇市场的基本原理、IS-LM-BP开放的宏观经济模型、开放经济的宏观政策。</w:t>
      </w:r>
    </w:p>
    <w:p w14:paraId="19A0325F">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考试要求：</w:t>
      </w:r>
    </w:p>
    <w:p w14:paraId="405C44F1">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（1）了解IS-LM-BP开放的宏观经济模型。</w:t>
      </w:r>
    </w:p>
    <w:p w14:paraId="4549C46F">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（2）理解国际收支与外汇市场的基本原理。</w:t>
      </w:r>
    </w:p>
    <w:p w14:paraId="043EF56E">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（3）掌握开放经济的宏观政策。</w:t>
      </w:r>
    </w:p>
    <w:p w14:paraId="1B0E9B66">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22．宏观经济学主要流派</w:t>
      </w:r>
    </w:p>
    <w:p w14:paraId="11B6E2F0">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考试内容：</w:t>
      </w:r>
    </w:p>
    <w:p w14:paraId="68BC6E66">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新古典综合派、凯恩斯主义、货币主义、新古典宏观经济学、供给学派经济学、新凯恩斯主义、瑞典学派。</w:t>
      </w:r>
    </w:p>
    <w:p w14:paraId="3B3E9BDC">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考试要求：</w:t>
      </w:r>
    </w:p>
    <w:p w14:paraId="1A095D49">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（1）了解货币主义、供给学派经济学、瑞典学派的理论观点与政策主张。</w:t>
      </w:r>
    </w:p>
    <w:p w14:paraId="20E44942">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（2）理解新古典宏观经济学、新凯恩斯主义的理论观点与政策主张。</w:t>
      </w:r>
    </w:p>
    <w:p w14:paraId="4EB9604D">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（3）掌握新古典综合学派、凯恩斯主义的理论观点与政策主张。</w:t>
      </w:r>
    </w:p>
    <w:p w14:paraId="31ABD345">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二、考试形式</w:t>
      </w:r>
    </w:p>
    <w:p w14:paraId="586F7FA1">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（一）考核方式： 闭卷。</w:t>
      </w:r>
    </w:p>
    <w:p w14:paraId="68B50CA4">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（二）题型</w:t>
      </w:r>
      <w:r>
        <w:rPr>
          <w:rFonts w:hint="eastAsia" w:ascii="仿宋_GB2312" w:hAnsi="仿宋_GB2312" w:eastAsia="仿宋_GB2312" w:cs="仿宋_GB2312"/>
          <w:color w:val="auto"/>
          <w:sz w:val="30"/>
          <w:szCs w:val="30"/>
          <w:lang w:val="en-US" w:eastAsia="zh-CN"/>
        </w:rPr>
        <w:t>：</w:t>
      </w:r>
      <w:r>
        <w:rPr>
          <w:rFonts w:hint="default" w:ascii="仿宋_GB2312" w:hAnsi="仿宋_GB2312" w:eastAsia="仿宋_GB2312" w:cs="仿宋_GB2312"/>
          <w:color w:val="auto"/>
          <w:sz w:val="30"/>
          <w:szCs w:val="30"/>
          <w:lang w:val="en-US" w:eastAsia="zh-CN"/>
        </w:rPr>
        <w:t>单项选择题</w:t>
      </w:r>
      <w:r>
        <w:rPr>
          <w:rFonts w:hint="eastAsia" w:ascii="仿宋_GB2312" w:hAnsi="仿宋_GB2312" w:eastAsia="仿宋_GB2312" w:cs="仿宋_GB2312"/>
          <w:color w:val="auto"/>
          <w:sz w:val="30"/>
          <w:szCs w:val="30"/>
          <w:lang w:val="en-US" w:eastAsia="zh-CN"/>
        </w:rPr>
        <w:t>、</w:t>
      </w:r>
      <w:r>
        <w:rPr>
          <w:rFonts w:hint="default" w:ascii="仿宋_GB2312" w:hAnsi="仿宋_GB2312" w:eastAsia="仿宋_GB2312" w:cs="仿宋_GB2312"/>
          <w:color w:val="auto"/>
          <w:sz w:val="30"/>
          <w:szCs w:val="30"/>
          <w:lang w:val="en-US" w:eastAsia="zh-CN"/>
        </w:rPr>
        <w:t>名词解释</w:t>
      </w:r>
      <w:r>
        <w:rPr>
          <w:rFonts w:hint="eastAsia" w:ascii="仿宋_GB2312" w:hAnsi="仿宋_GB2312" w:eastAsia="仿宋_GB2312" w:cs="仿宋_GB2312"/>
          <w:color w:val="auto"/>
          <w:sz w:val="30"/>
          <w:szCs w:val="30"/>
          <w:lang w:val="en-US" w:eastAsia="zh-CN"/>
        </w:rPr>
        <w:t>、</w:t>
      </w:r>
      <w:r>
        <w:rPr>
          <w:rFonts w:hint="default" w:ascii="仿宋_GB2312" w:hAnsi="仿宋_GB2312" w:eastAsia="仿宋_GB2312" w:cs="仿宋_GB2312"/>
          <w:color w:val="auto"/>
          <w:sz w:val="30"/>
          <w:szCs w:val="30"/>
          <w:lang w:val="en-US" w:eastAsia="zh-CN"/>
        </w:rPr>
        <w:t>简答题</w:t>
      </w:r>
      <w:r>
        <w:rPr>
          <w:rFonts w:hint="eastAsia" w:ascii="仿宋_GB2312" w:hAnsi="仿宋_GB2312" w:eastAsia="仿宋_GB2312" w:cs="仿宋_GB2312"/>
          <w:color w:val="auto"/>
          <w:sz w:val="30"/>
          <w:szCs w:val="30"/>
          <w:lang w:val="en-US" w:eastAsia="zh-CN"/>
        </w:rPr>
        <w:t>、</w:t>
      </w:r>
      <w:r>
        <w:rPr>
          <w:rFonts w:hint="default" w:ascii="仿宋_GB2312" w:hAnsi="仿宋_GB2312" w:eastAsia="仿宋_GB2312" w:cs="仿宋_GB2312"/>
          <w:color w:val="auto"/>
          <w:sz w:val="30"/>
          <w:szCs w:val="30"/>
          <w:lang w:val="en-US" w:eastAsia="zh-CN"/>
        </w:rPr>
        <w:t>计算题</w:t>
      </w:r>
      <w:r>
        <w:rPr>
          <w:rFonts w:hint="eastAsia" w:ascii="仿宋_GB2312" w:hAnsi="仿宋_GB2312" w:eastAsia="仿宋_GB2312" w:cs="仿宋_GB2312"/>
          <w:color w:val="auto"/>
          <w:sz w:val="30"/>
          <w:szCs w:val="30"/>
          <w:lang w:val="en-US" w:eastAsia="zh-CN"/>
        </w:rPr>
        <w:t>、</w:t>
      </w:r>
      <w:r>
        <w:rPr>
          <w:rFonts w:hint="default" w:ascii="仿宋_GB2312" w:hAnsi="仿宋_GB2312" w:eastAsia="仿宋_GB2312" w:cs="仿宋_GB2312"/>
          <w:color w:val="auto"/>
          <w:sz w:val="30"/>
          <w:szCs w:val="30"/>
          <w:lang w:val="en-US" w:eastAsia="zh-CN"/>
        </w:rPr>
        <w:t>论述题</w:t>
      </w:r>
    </w:p>
    <w:p w14:paraId="7356BE8B">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三、参考书目</w:t>
      </w:r>
    </w:p>
    <w:p w14:paraId="72DCDF6C">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高鸿业. 西方经济学（宏观+微观）. 北京：中国人民大学出版社（</w:t>
      </w:r>
      <w:r>
        <w:rPr>
          <w:rFonts w:hint="default" w:ascii="仿宋_GB2312" w:hAnsi="仿宋_GB2312" w:eastAsia="仿宋_GB2312" w:cs="仿宋_GB2312"/>
          <w:color w:val="auto"/>
          <w:sz w:val="30"/>
          <w:szCs w:val="30"/>
          <w:lang w:val="en-US" w:eastAsia="zh-CN"/>
        </w:rPr>
        <w:t>第</w:t>
      </w:r>
      <w:r>
        <w:rPr>
          <w:rFonts w:hint="eastAsia" w:ascii="仿宋_GB2312" w:hAnsi="仿宋_GB2312" w:eastAsia="仿宋_GB2312" w:cs="仿宋_GB2312"/>
          <w:color w:val="auto"/>
          <w:sz w:val="30"/>
          <w:szCs w:val="30"/>
          <w:lang w:val="en-US" w:eastAsia="zh-CN"/>
        </w:rPr>
        <w:t>八</w:t>
      </w:r>
      <w:r>
        <w:rPr>
          <w:rFonts w:hint="default" w:ascii="仿宋_GB2312" w:hAnsi="仿宋_GB2312" w:eastAsia="仿宋_GB2312" w:cs="仿宋_GB2312"/>
          <w:color w:val="auto"/>
          <w:sz w:val="30"/>
          <w:szCs w:val="30"/>
          <w:lang w:val="en-US" w:eastAsia="zh-CN"/>
        </w:rPr>
        <w:t>版</w:t>
      </w:r>
      <w:r>
        <w:rPr>
          <w:rFonts w:hint="default" w:ascii="仿宋_GB2312" w:hAnsi="仿宋_GB2312" w:eastAsia="仿宋_GB2312" w:cs="仿宋_GB2312"/>
          <w:color w:val="auto"/>
          <w:sz w:val="30"/>
          <w:szCs w:val="30"/>
          <w:lang w:val="en-US" w:eastAsia="zh-CN"/>
        </w:rPr>
        <w:t>），</w:t>
      </w:r>
      <w:r>
        <w:rPr>
          <w:rFonts w:hint="default" w:ascii="仿宋_GB2312" w:hAnsi="仿宋_GB2312" w:eastAsia="仿宋_GB2312" w:cs="仿宋_GB2312"/>
          <w:color w:val="auto"/>
          <w:sz w:val="30"/>
          <w:szCs w:val="30"/>
          <w:lang w:val="en-US" w:eastAsia="zh-CN"/>
        </w:rPr>
        <w:t>202</w:t>
      </w:r>
      <w:r>
        <w:rPr>
          <w:rFonts w:hint="eastAsia" w:ascii="仿宋_GB2312" w:hAnsi="仿宋_GB2312" w:eastAsia="仿宋_GB2312" w:cs="仿宋_GB2312"/>
          <w:color w:val="auto"/>
          <w:sz w:val="30"/>
          <w:szCs w:val="30"/>
          <w:lang w:val="en-US" w:eastAsia="zh-CN"/>
        </w:rPr>
        <w:t>1</w:t>
      </w:r>
      <w:r>
        <w:rPr>
          <w:rFonts w:hint="default" w:ascii="仿宋_GB2312" w:hAnsi="仿宋_GB2312" w:eastAsia="仿宋_GB2312" w:cs="仿宋_GB2312"/>
          <w:color w:val="auto"/>
          <w:sz w:val="30"/>
          <w:szCs w:val="30"/>
          <w:lang w:val="en-US" w:eastAsia="zh-CN"/>
        </w:rPr>
        <w:t>年。</w:t>
      </w:r>
    </w:p>
    <w:p w14:paraId="07BC053D">
      <w:pPr>
        <w:spacing w:line="500" w:lineRule="exact"/>
        <w:jc w:val="left"/>
        <w:rPr>
          <w:rFonts w:hint="default" w:ascii="仿宋_GB2312" w:hAnsi="仿宋_GB2312" w:eastAsia="仿宋_GB2312" w:cs="仿宋_GB2312"/>
          <w:color w:val="auto"/>
          <w:sz w:val="30"/>
          <w:szCs w:val="30"/>
          <w:lang w:val="en-US" w:eastAsia="zh-CN"/>
        </w:rPr>
      </w:pPr>
    </w:p>
    <w:p w14:paraId="5DD62270">
      <w:pPr>
        <w:spacing w:line="500" w:lineRule="exact"/>
        <w:jc w:val="left"/>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管理学部分</w:t>
      </w:r>
    </w:p>
    <w:p w14:paraId="47511763">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一、考试范围</w:t>
      </w:r>
    </w:p>
    <w:p w14:paraId="3B4882A0">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1 管理概述</w:t>
      </w:r>
    </w:p>
    <w:p w14:paraId="73F1DA24">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考试内容：管理的概念及特点；管理的性质和职能；管理者与管理技能；管理的原则与方法；管理发展的新趋势</w:t>
      </w:r>
    </w:p>
    <w:p w14:paraId="42BE5D1A">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考试要求：</w:t>
      </w:r>
    </w:p>
    <w:p w14:paraId="6A4271B3">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（1）熟悉管理的内涵、特征及性质</w:t>
      </w:r>
    </w:p>
    <w:p w14:paraId="1C03445B">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（2）理解管理的职能</w:t>
      </w:r>
    </w:p>
    <w:p w14:paraId="02CFF9AF">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（3）掌握管理者与管理技能、管理的原则与方法</w:t>
      </w:r>
    </w:p>
    <w:p w14:paraId="40FCF1AB">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（4）了解管理发展的新趋势</w:t>
      </w:r>
    </w:p>
    <w:p w14:paraId="037DC1D9">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2 管理思想与管理理论的发展</w:t>
      </w:r>
    </w:p>
    <w:p w14:paraId="1F04DA82">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考试内容：早期管理思想；古典管理理论；现代管理理论</w:t>
      </w:r>
    </w:p>
    <w:p w14:paraId="412BF40F">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考试要求：</w:t>
      </w:r>
    </w:p>
    <w:p w14:paraId="338B96BE">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（1）了解中国古代管理思想和西方早期管理思想的演变</w:t>
      </w:r>
    </w:p>
    <w:p w14:paraId="6F498C33">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（2）熟悉古典管理理论的基本内容及其贡献和局限</w:t>
      </w:r>
    </w:p>
    <w:p w14:paraId="52EDB99A">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（3）理解现代管理的主要流派</w:t>
      </w:r>
    </w:p>
    <w:p w14:paraId="00950C20">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3 管理伦理和社会责任</w:t>
      </w:r>
    </w:p>
    <w:p w14:paraId="77394D10">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考试内容：管理活动中的道德逻辑；影响道德的因素；企业的社会责任</w:t>
      </w:r>
    </w:p>
    <w:p w14:paraId="2D358E3F">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考试要求：</w:t>
      </w:r>
    </w:p>
    <w:p w14:paraId="4357809F">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（1）了解影响道德的因素及提高管理道德素质的途径</w:t>
      </w:r>
    </w:p>
    <w:p w14:paraId="1431C875">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（2）掌握管理活动中的道德逻辑及企业的社会责任</w:t>
      </w:r>
    </w:p>
    <w:p w14:paraId="5F603D27">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4 决策</w:t>
      </w:r>
    </w:p>
    <w:p w14:paraId="729CBD93">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考试内容：决策的概念与类型；决策的过程；决策的方法；影响决策的因素；个体决策与群体决策；有限理性及其超越</w:t>
      </w:r>
    </w:p>
    <w:p w14:paraId="46D20728">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考试要求：</w:t>
      </w:r>
    </w:p>
    <w:p w14:paraId="0809908D">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（1）了解决策的类型、特点及其影响因素</w:t>
      </w:r>
    </w:p>
    <w:p w14:paraId="5341EB23">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（2）熟悉决策的过程与方法</w:t>
      </w:r>
    </w:p>
    <w:p w14:paraId="3E5CEF5C">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（3）把握决策的有限理性特征及其超越路径</w:t>
      </w:r>
    </w:p>
    <w:p w14:paraId="4D39B6F9">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5 计划</w:t>
      </w:r>
    </w:p>
    <w:p w14:paraId="7D3AB844">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考试内容：计划的含义与类型；计划的编制程序；计划的编制方法；目标管理；组织的战略管理</w:t>
      </w:r>
    </w:p>
    <w:p w14:paraId="6AE8F6CC">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考试要求：</w:t>
      </w:r>
    </w:p>
    <w:p w14:paraId="066AEB72">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（1）掌握计划的含义、特点与类型</w:t>
      </w:r>
    </w:p>
    <w:p w14:paraId="47EE5C57">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（2）理解计划层次体系的内容，计划的制定流程</w:t>
      </w:r>
    </w:p>
    <w:p w14:paraId="49B64E36">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（3）熟悉组织战略构建及类型</w:t>
      </w:r>
    </w:p>
    <w:p w14:paraId="3FDE5E38">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6 组织</w:t>
      </w:r>
    </w:p>
    <w:p w14:paraId="75D4E687">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教学内容：组织的含义；组织的类型与功能；组织结构；组织设计；组织力量的的整合；组织变革；组织文化</w:t>
      </w:r>
    </w:p>
    <w:p w14:paraId="787B2272">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考试要求：</w:t>
      </w:r>
    </w:p>
    <w:p w14:paraId="5F5C1A90">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（1）掌握组织的含义、类型与功能</w:t>
      </w:r>
    </w:p>
    <w:p w14:paraId="5D810B13">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（2）理解组织设计的影响因素和原则</w:t>
      </w:r>
    </w:p>
    <w:p w14:paraId="31DB92C6">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（3）掌握组织结构的类型</w:t>
      </w:r>
    </w:p>
    <w:p w14:paraId="10C3B47B">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（4）了解组织变革的类型、阻力与组织文化</w:t>
      </w:r>
    </w:p>
    <w:p w14:paraId="4EC240DF">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7 领导</w:t>
      </w:r>
    </w:p>
    <w:p w14:paraId="137D47D0">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教学内容：领导概述；领导者及其作用；领导权力概念；领导权力构成要素及领导权力特征；领导特质理论；领导行为理论；领导权变理论</w:t>
      </w:r>
    </w:p>
    <w:p w14:paraId="07CD047B">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考试要求：</w:t>
      </w:r>
    </w:p>
    <w:p w14:paraId="0208E8EB">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（1）掌握领导的含义及其作用</w:t>
      </w:r>
    </w:p>
    <w:p w14:paraId="231C3739">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（2）理解领导权力构成要素及领导权力特征</w:t>
      </w:r>
    </w:p>
    <w:p w14:paraId="22451518">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（3）熟悉各类领导理论</w:t>
      </w:r>
    </w:p>
    <w:p w14:paraId="38DA4F29">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8 激励</w:t>
      </w:r>
    </w:p>
    <w:p w14:paraId="72AE8953">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教学内容：激励的概念、过程；激励的原则；内容激励理论；过程激励理论；管理实践中的激励问题</w:t>
      </w:r>
    </w:p>
    <w:p w14:paraId="538AE825">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考试要求：</w:t>
      </w:r>
    </w:p>
    <w:p w14:paraId="5E97A76E">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（1）掌握激励的原理和内容，掌握激励的一般形式</w:t>
      </w:r>
    </w:p>
    <w:p w14:paraId="24044849">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（2）理解人性的假设等理论、内容激励理论及过程激励理论</w:t>
      </w:r>
    </w:p>
    <w:p w14:paraId="00EC6087">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（3）了解激励的强化理论和综合激励理论</w:t>
      </w:r>
    </w:p>
    <w:p w14:paraId="0BCC5B34">
      <w:pPr>
        <w:spacing w:line="500" w:lineRule="exact"/>
        <w:jc w:val="left"/>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9 沟通</w:t>
      </w:r>
    </w:p>
    <w:p w14:paraId="70ABCE26">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教学内容：</w:t>
      </w:r>
      <w:r>
        <w:rPr>
          <w:rFonts w:hint="eastAsia" w:ascii="仿宋_GB2312" w:hAnsi="仿宋_GB2312" w:eastAsia="仿宋_GB2312" w:cs="仿宋_GB2312"/>
          <w:color w:val="auto"/>
          <w:sz w:val="30"/>
          <w:szCs w:val="30"/>
          <w:lang w:val="en-US" w:eastAsia="zh-CN"/>
        </w:rPr>
        <w:t>沟通的概念、过程和类型；有效的人际沟通；正式组织和非正式组织的沟通网络；冲突的内涵及管理策略</w:t>
      </w:r>
    </w:p>
    <w:p w14:paraId="66059B52">
      <w:pPr>
        <w:spacing w:line="500" w:lineRule="exact"/>
        <w:jc w:val="left"/>
        <w:rPr>
          <w:rFonts w:hint="default"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考试要求：</w:t>
      </w:r>
    </w:p>
    <w:p w14:paraId="51F1FDC9">
      <w:pPr>
        <w:spacing w:line="500" w:lineRule="exact"/>
        <w:jc w:val="left"/>
        <w:rPr>
          <w:rFonts w:hint="default"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（1）理解沟通的原理</w:t>
      </w:r>
    </w:p>
    <w:p w14:paraId="5B792CFD">
      <w:pPr>
        <w:spacing w:line="500" w:lineRule="exact"/>
        <w:jc w:val="left"/>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（2）了解不同组织间沟通的特点及其组织</w:t>
      </w:r>
    </w:p>
    <w:p w14:paraId="3B95418F">
      <w:pPr>
        <w:spacing w:line="500" w:lineRule="exact"/>
        <w:jc w:val="left"/>
        <w:rPr>
          <w:rFonts w:hint="default"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（3）熟悉冲突的形成机理和管理策略</w:t>
      </w:r>
    </w:p>
    <w:p w14:paraId="3D574DD1">
      <w:pPr>
        <w:spacing w:line="500" w:lineRule="exact"/>
        <w:jc w:val="left"/>
        <w:rPr>
          <w:rFonts w:hint="default"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10</w:t>
      </w:r>
      <w:r>
        <w:rPr>
          <w:rFonts w:hint="default" w:ascii="仿宋_GB2312" w:hAnsi="仿宋_GB2312" w:eastAsia="仿宋_GB2312" w:cs="仿宋_GB2312"/>
          <w:color w:val="auto"/>
          <w:sz w:val="30"/>
          <w:szCs w:val="30"/>
          <w:lang w:val="en-US" w:eastAsia="zh-CN"/>
        </w:rPr>
        <w:t xml:space="preserve"> 控制</w:t>
      </w:r>
    </w:p>
    <w:p w14:paraId="65871945">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教学内容：控制的概念、作用、类型及内容；控制的过程；控制的方法；有效控制的原则、基础、前提及策略</w:t>
      </w:r>
    </w:p>
    <w:p w14:paraId="1ECFE7FC">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考试要求：</w:t>
      </w:r>
    </w:p>
    <w:p w14:paraId="55516A2F">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（1）掌握控制的概念、作用、类型及内容</w:t>
      </w:r>
    </w:p>
    <w:p w14:paraId="6A432AA9">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（2）控制的过程</w:t>
      </w:r>
    </w:p>
    <w:p w14:paraId="0D8513B0">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（3）了解有效控制的原则与形式</w:t>
      </w:r>
    </w:p>
    <w:p w14:paraId="6D3F79A6">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1</w:t>
      </w:r>
      <w:r>
        <w:rPr>
          <w:rFonts w:hint="eastAsia" w:ascii="仿宋_GB2312" w:hAnsi="仿宋_GB2312" w:eastAsia="仿宋_GB2312" w:cs="仿宋_GB2312"/>
          <w:color w:val="auto"/>
          <w:sz w:val="30"/>
          <w:szCs w:val="30"/>
          <w:lang w:val="en-US" w:eastAsia="zh-CN"/>
        </w:rPr>
        <w:t>1</w:t>
      </w:r>
      <w:r>
        <w:rPr>
          <w:rFonts w:hint="default" w:ascii="仿宋_GB2312" w:hAnsi="仿宋_GB2312" w:eastAsia="仿宋_GB2312" w:cs="仿宋_GB2312"/>
          <w:color w:val="auto"/>
          <w:sz w:val="30"/>
          <w:szCs w:val="30"/>
          <w:lang w:val="en-US" w:eastAsia="zh-CN"/>
        </w:rPr>
        <w:t xml:space="preserve"> 创新</w:t>
      </w:r>
    </w:p>
    <w:p w14:paraId="2F7A8EA6">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教学内容：管理的创新职能；技术创新；组织创新；管理创新</w:t>
      </w:r>
    </w:p>
    <w:p w14:paraId="20E12666">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考试要求：</w:t>
      </w:r>
    </w:p>
    <w:p w14:paraId="0D4DE33C">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（1）掌握创新的概念、特点和作用</w:t>
      </w:r>
    </w:p>
    <w:p w14:paraId="72205D17">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（2）理解创新的类型</w:t>
      </w:r>
    </w:p>
    <w:p w14:paraId="76904F95">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（3）了解管理创新的基本内容和组织工作</w:t>
      </w:r>
    </w:p>
    <w:p w14:paraId="2AD1EBB5">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（4）把握移动互联网时代的管理创新</w:t>
      </w:r>
    </w:p>
    <w:p w14:paraId="6CCEC961">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二、考试形式</w:t>
      </w:r>
    </w:p>
    <w:p w14:paraId="08D56ADD">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（一）考核方式：闭卷</w:t>
      </w:r>
    </w:p>
    <w:p w14:paraId="7CCFE9FF">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（二）题型</w:t>
      </w:r>
      <w:r>
        <w:rPr>
          <w:rFonts w:hint="eastAsia" w:ascii="仿宋_GB2312" w:hAnsi="仿宋_GB2312" w:eastAsia="仿宋_GB2312" w:cs="仿宋_GB2312"/>
          <w:color w:val="auto"/>
          <w:sz w:val="30"/>
          <w:szCs w:val="30"/>
          <w:lang w:val="en-US" w:eastAsia="zh-CN"/>
        </w:rPr>
        <w:t>：</w:t>
      </w:r>
      <w:r>
        <w:rPr>
          <w:rFonts w:hint="default" w:ascii="仿宋_GB2312" w:hAnsi="仿宋_GB2312" w:eastAsia="仿宋_GB2312" w:cs="仿宋_GB2312"/>
          <w:color w:val="auto"/>
          <w:sz w:val="30"/>
          <w:szCs w:val="30"/>
          <w:lang w:val="en-US" w:eastAsia="zh-CN"/>
        </w:rPr>
        <w:t>单选题</w:t>
      </w:r>
      <w:r>
        <w:rPr>
          <w:rFonts w:hint="eastAsia" w:ascii="仿宋_GB2312" w:hAnsi="仿宋_GB2312" w:eastAsia="仿宋_GB2312" w:cs="仿宋_GB2312"/>
          <w:color w:val="auto"/>
          <w:sz w:val="30"/>
          <w:szCs w:val="30"/>
          <w:lang w:val="en-US" w:eastAsia="zh-CN"/>
        </w:rPr>
        <w:t>、</w:t>
      </w:r>
      <w:r>
        <w:rPr>
          <w:rFonts w:hint="default" w:ascii="仿宋_GB2312" w:hAnsi="仿宋_GB2312" w:eastAsia="仿宋_GB2312" w:cs="仿宋_GB2312"/>
          <w:color w:val="auto"/>
          <w:sz w:val="30"/>
          <w:szCs w:val="30"/>
          <w:lang w:val="en-US" w:eastAsia="zh-CN"/>
        </w:rPr>
        <w:t>多选题</w:t>
      </w:r>
      <w:r>
        <w:rPr>
          <w:rFonts w:hint="eastAsia" w:ascii="仿宋_GB2312" w:hAnsi="仿宋_GB2312" w:eastAsia="仿宋_GB2312" w:cs="仿宋_GB2312"/>
          <w:color w:val="auto"/>
          <w:sz w:val="30"/>
          <w:szCs w:val="30"/>
          <w:lang w:val="en-US" w:eastAsia="zh-CN"/>
        </w:rPr>
        <w:t>、</w:t>
      </w:r>
      <w:r>
        <w:rPr>
          <w:rFonts w:hint="default" w:ascii="仿宋_GB2312" w:hAnsi="仿宋_GB2312" w:eastAsia="仿宋_GB2312" w:cs="仿宋_GB2312"/>
          <w:color w:val="auto"/>
          <w:sz w:val="30"/>
          <w:szCs w:val="30"/>
          <w:lang w:val="en-US" w:eastAsia="zh-CN"/>
        </w:rPr>
        <w:t>判断题</w:t>
      </w:r>
      <w:r>
        <w:rPr>
          <w:rFonts w:hint="eastAsia" w:ascii="仿宋_GB2312" w:hAnsi="仿宋_GB2312" w:eastAsia="仿宋_GB2312" w:cs="仿宋_GB2312"/>
          <w:color w:val="auto"/>
          <w:sz w:val="30"/>
          <w:szCs w:val="30"/>
          <w:lang w:val="en-US" w:eastAsia="zh-CN"/>
        </w:rPr>
        <w:t>、</w:t>
      </w:r>
      <w:r>
        <w:rPr>
          <w:rFonts w:hint="default" w:ascii="仿宋_GB2312" w:hAnsi="仿宋_GB2312" w:eastAsia="仿宋_GB2312" w:cs="仿宋_GB2312"/>
          <w:color w:val="auto"/>
          <w:sz w:val="30"/>
          <w:szCs w:val="30"/>
          <w:lang w:val="en-US" w:eastAsia="zh-CN"/>
        </w:rPr>
        <w:t>名词解释</w:t>
      </w:r>
      <w:r>
        <w:rPr>
          <w:rFonts w:hint="eastAsia" w:ascii="仿宋_GB2312" w:hAnsi="仿宋_GB2312" w:eastAsia="仿宋_GB2312" w:cs="仿宋_GB2312"/>
          <w:color w:val="auto"/>
          <w:sz w:val="30"/>
          <w:szCs w:val="30"/>
          <w:lang w:val="en-US" w:eastAsia="zh-CN"/>
        </w:rPr>
        <w:t>、</w:t>
      </w:r>
      <w:r>
        <w:rPr>
          <w:rFonts w:hint="default" w:ascii="仿宋_GB2312" w:hAnsi="仿宋_GB2312" w:eastAsia="仿宋_GB2312" w:cs="仿宋_GB2312"/>
          <w:color w:val="auto"/>
          <w:sz w:val="30"/>
          <w:szCs w:val="30"/>
          <w:lang w:val="en-US" w:eastAsia="zh-CN"/>
        </w:rPr>
        <w:t>简答题</w:t>
      </w:r>
      <w:r>
        <w:rPr>
          <w:rFonts w:hint="eastAsia" w:ascii="仿宋_GB2312" w:hAnsi="仿宋_GB2312" w:eastAsia="仿宋_GB2312" w:cs="仿宋_GB2312"/>
          <w:color w:val="auto"/>
          <w:sz w:val="30"/>
          <w:szCs w:val="30"/>
          <w:lang w:val="en-US" w:eastAsia="zh-CN"/>
        </w:rPr>
        <w:t>、</w:t>
      </w:r>
      <w:r>
        <w:rPr>
          <w:rFonts w:hint="default" w:ascii="仿宋_GB2312" w:hAnsi="仿宋_GB2312" w:eastAsia="仿宋_GB2312" w:cs="仿宋_GB2312"/>
          <w:color w:val="auto"/>
          <w:sz w:val="30"/>
          <w:szCs w:val="30"/>
          <w:lang w:val="en-US" w:eastAsia="zh-CN"/>
        </w:rPr>
        <w:t>材料分析题</w:t>
      </w:r>
      <w:r>
        <w:rPr>
          <w:rFonts w:hint="eastAsia" w:ascii="仿宋_GB2312" w:hAnsi="仿宋_GB2312" w:eastAsia="仿宋_GB2312" w:cs="仿宋_GB2312"/>
          <w:color w:val="auto"/>
          <w:sz w:val="30"/>
          <w:szCs w:val="30"/>
          <w:lang w:val="en-US" w:eastAsia="zh-CN"/>
        </w:rPr>
        <w:t>、论述题</w:t>
      </w:r>
    </w:p>
    <w:p w14:paraId="4BF8A25C">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三、参考书目</w:t>
      </w:r>
    </w:p>
    <w:p w14:paraId="39E46D85">
      <w:pPr>
        <w:spacing w:line="500" w:lineRule="exact"/>
        <w:jc w:val="left"/>
        <w:rPr>
          <w:rFonts w:hint="default" w:ascii="仿宋_GB2312" w:hAnsi="仿宋_GB2312" w:eastAsia="仿宋_GB2312" w:cs="仿宋_GB2312"/>
          <w:color w:val="auto"/>
          <w:sz w:val="30"/>
          <w:szCs w:val="30"/>
          <w:lang w:val="en-US" w:eastAsia="zh-CN"/>
        </w:rPr>
      </w:pPr>
      <w:r>
        <w:rPr>
          <w:rFonts w:hint="default" w:ascii="仿宋_GB2312" w:hAnsi="仿宋_GB2312" w:eastAsia="仿宋_GB2312" w:cs="仿宋_GB2312"/>
          <w:color w:val="auto"/>
          <w:sz w:val="30"/>
          <w:szCs w:val="30"/>
          <w:lang w:val="en-US" w:eastAsia="zh-CN"/>
        </w:rPr>
        <w:t>陈传明, 周小虎. 管理学原理（第二版）. 北京: 机械工业出版社</w:t>
      </w:r>
      <w:r>
        <w:rPr>
          <w:rFonts w:hint="eastAsia" w:ascii="仿宋_GB2312" w:hAnsi="仿宋_GB2312" w:eastAsia="仿宋_GB2312" w:cs="仿宋_GB2312"/>
          <w:color w:val="auto"/>
          <w:sz w:val="30"/>
          <w:szCs w:val="30"/>
          <w:lang w:val="en-US" w:eastAsia="zh-CN"/>
        </w:rPr>
        <w:t>,2019年</w:t>
      </w:r>
    </w:p>
    <w:p w14:paraId="4550B83F">
      <w:pPr>
        <w:spacing w:line="500" w:lineRule="exact"/>
        <w:jc w:val="left"/>
        <w:rPr>
          <w:rFonts w:hint="default" w:ascii="仿宋_GB2312" w:hAnsi="仿宋_GB2312" w:eastAsia="仿宋_GB2312" w:cs="仿宋_GB2312"/>
          <w:color w:val="auto"/>
          <w:sz w:val="30"/>
          <w:szCs w:val="30"/>
          <w:lang w:val="en-US" w:eastAsia="zh-CN"/>
        </w:rPr>
      </w:pPr>
    </w:p>
    <w:p w14:paraId="6B0E4514">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NhMWUyOGY4OWQ2ODEzMGM2ZmQ4NDU3ZWMxOGNhM2QifQ=="/>
  </w:docVars>
  <w:rsids>
    <w:rsidRoot w:val="00000000"/>
    <w:rsid w:val="10543FC2"/>
    <w:rsid w:val="1E2C3151"/>
    <w:rsid w:val="343867F8"/>
    <w:rsid w:val="37644D29"/>
    <w:rsid w:val="537F762A"/>
    <w:rsid w:val="7A2C75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5118</Words>
  <Characters>5196</Characters>
  <Lines>0</Lines>
  <Paragraphs>0</Paragraphs>
  <TotalTime>33</TotalTime>
  <ScaleCrop>false</ScaleCrop>
  <LinksUpToDate>false</LinksUpToDate>
  <CharactersWithSpaces>5229</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2021-07-27T03:01:00Z</dcterms:created>
  <dc:creator>admin</dc:creator>
  <cp:lastModifiedBy>A</cp:lastModifiedBy>
  <dcterms:modified xsi:type="dcterms:W3CDTF">2024-09-03T06:58:37Z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11DFCBA358DC4DBE849F678AA2C2CBE7</vt:lpwstr>
  </property>
</Properties>
</file>