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B6064">
      <w:pPr>
        <w:spacing w:line="440" w:lineRule="exact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附件3：</w:t>
      </w:r>
    </w:p>
    <w:p w14:paraId="0C26C2DB">
      <w:pPr>
        <w:spacing w:line="44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 w14:paraId="7F46BCCB">
      <w:pPr>
        <w:spacing w:line="44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考试科目名称：外科护理学</w:t>
      </w:r>
    </w:p>
    <w:p w14:paraId="093D42BD">
      <w:pPr>
        <w:spacing w:line="440" w:lineRule="exact"/>
        <w:jc w:val="center"/>
        <w:rPr>
          <w:rFonts w:ascii="黑体" w:hAnsi="黑体" w:eastAsia="黑体"/>
          <w:bCs/>
          <w:sz w:val="32"/>
          <w:szCs w:val="32"/>
        </w:rPr>
      </w:pPr>
    </w:p>
    <w:p w14:paraId="7420F56B">
      <w:pPr>
        <w:spacing w:line="440" w:lineRule="exact"/>
        <w:rPr>
          <w:rFonts w:ascii="仿宋" w:hAnsi="仿宋" w:eastAsia="仿宋" w:cs="仿宋"/>
          <w:b/>
          <w:bCs/>
          <w:sz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 w14:paraId="0A63B99D">
      <w:pPr>
        <w:spacing w:line="440" w:lineRule="exac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（一）试卷满分及考试时间</w:t>
      </w:r>
    </w:p>
    <w:p w14:paraId="459E4F5D">
      <w:pPr>
        <w:spacing w:line="44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bCs/>
          <w:sz w:val="32"/>
          <w:szCs w:val="32"/>
        </w:rPr>
        <w:t>护理综合试卷（总分为300分）</w:t>
      </w:r>
      <w:r>
        <w:rPr>
          <w:rFonts w:hint="eastAsia" w:ascii="仿宋" w:hAnsi="仿宋" w:eastAsia="仿宋" w:cs="仿宋"/>
          <w:bCs/>
          <w:sz w:val="32"/>
          <w:szCs w:val="32"/>
        </w:rPr>
        <w:t>，其</w:t>
      </w:r>
      <w:r>
        <w:rPr>
          <w:rFonts w:ascii="仿宋" w:hAnsi="仿宋" w:eastAsia="仿宋" w:cs="仿宋"/>
          <w:bCs/>
          <w:sz w:val="32"/>
          <w:szCs w:val="32"/>
        </w:rPr>
        <w:t>中</w:t>
      </w:r>
      <w:r>
        <w:rPr>
          <w:rFonts w:hint="eastAsia" w:ascii="仿宋" w:hAnsi="仿宋" w:eastAsia="仿宋" w:cs="仿宋"/>
          <w:bCs/>
          <w:sz w:val="32"/>
          <w:szCs w:val="32"/>
        </w:rPr>
        <w:t>《外</w:t>
      </w:r>
      <w:r>
        <w:rPr>
          <w:rFonts w:ascii="仿宋" w:hAnsi="仿宋" w:eastAsia="仿宋" w:cs="仿宋"/>
          <w:bCs/>
          <w:sz w:val="32"/>
          <w:szCs w:val="32"/>
        </w:rPr>
        <w:t>科护理学</w:t>
      </w:r>
      <w:r>
        <w:rPr>
          <w:rFonts w:hint="eastAsia" w:ascii="仿宋" w:hAnsi="仿宋" w:eastAsia="仿宋" w:cs="仿宋"/>
          <w:bCs/>
          <w:sz w:val="32"/>
          <w:szCs w:val="32"/>
        </w:rPr>
        <w:t>》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100</w:t>
      </w:r>
      <w:r>
        <w:rPr>
          <w:rFonts w:ascii="仿宋" w:hAnsi="仿宋" w:eastAsia="仿宋" w:cs="仿宋"/>
          <w:bCs/>
          <w:sz w:val="32"/>
          <w:szCs w:val="32"/>
        </w:rPr>
        <w:t>分，占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33.33</w:t>
      </w:r>
      <w:r>
        <w:rPr>
          <w:rFonts w:ascii="仿宋" w:hAnsi="仿宋" w:eastAsia="仿宋" w:cs="仿宋"/>
          <w:bCs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z w:val="32"/>
          <w:szCs w:val="32"/>
        </w:rPr>
        <w:t>。考试时间60分钟。</w:t>
      </w:r>
    </w:p>
    <w:p w14:paraId="0E484C9B">
      <w:pPr>
        <w:spacing w:line="440" w:lineRule="exact"/>
        <w:jc w:val="left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（二）答题方式</w:t>
      </w:r>
    </w:p>
    <w:p w14:paraId="670E2312">
      <w:pPr>
        <w:spacing w:line="440" w:lineRule="exact"/>
        <w:ind w:firstLine="640" w:firstLineChars="200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闭卷、笔试。</w:t>
      </w:r>
    </w:p>
    <w:p w14:paraId="297D991B">
      <w:pPr>
        <w:spacing w:line="440" w:lineRule="exact"/>
        <w:jc w:val="left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（三）题型结构</w:t>
      </w:r>
    </w:p>
    <w:p w14:paraId="7AD6936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1.单选题：共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题，每题1分，共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分。</w:t>
      </w:r>
    </w:p>
    <w:p w14:paraId="409C5416">
      <w:pPr>
        <w:spacing w:line="440" w:lineRule="exact"/>
        <w:ind w:firstLine="120"/>
        <w:rPr>
          <w:rFonts w:hint="eastAsia"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2.简答题：共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题，每题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分，共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分。</w:t>
      </w:r>
    </w:p>
    <w:p w14:paraId="0573629A">
      <w:pPr>
        <w:spacing w:line="440" w:lineRule="exact"/>
        <w:ind w:firstLine="120"/>
        <w:rPr>
          <w:rFonts w:hint="default" w:ascii="仿宋" w:hAnsi="仿宋" w:eastAsia="仿宋" w:cs="仿宋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3.论述题：共1题，每题10分，共10分</w:t>
      </w:r>
    </w:p>
    <w:p w14:paraId="601B159D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.病例分析题：共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题，每题1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分，共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分。</w:t>
      </w:r>
    </w:p>
    <w:p w14:paraId="75FBE081">
      <w:pPr>
        <w:spacing w:line="440" w:lineRule="exact"/>
        <w:rPr>
          <w:rFonts w:ascii="黑体" w:hAnsi="黑体" w:eastAsia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/>
          <w:bCs/>
          <w:sz w:val="32"/>
          <w:szCs w:val="32"/>
          <w:highlight w:val="none"/>
        </w:rPr>
        <w:t>二、考查内容</w:t>
      </w:r>
    </w:p>
    <w:p w14:paraId="23CBBB87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水、电解质及酸碱代谢失衡患者的护理</w:t>
      </w:r>
    </w:p>
    <w:p w14:paraId="2D7A732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 w14:paraId="20D6818B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一、体液含量、分布与组成</w:t>
      </w:r>
    </w:p>
    <w:p w14:paraId="587D60B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二、水、电解质平衡及调节</w:t>
      </w:r>
    </w:p>
    <w:p w14:paraId="347E24B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三、酸碱平衡及调节</w:t>
      </w:r>
    </w:p>
    <w:p w14:paraId="5679CD55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水和钠的代谢紊乱患者的护理</w:t>
      </w:r>
    </w:p>
    <w:p w14:paraId="6E6F152F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一、等渗性缺水</w:t>
      </w:r>
    </w:p>
    <w:p w14:paraId="4C2FABB4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二、低渗性缺水</w:t>
      </w:r>
    </w:p>
    <w:p w14:paraId="0BE728F1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三、高渗性缺水</w:t>
      </w:r>
    </w:p>
    <w:p w14:paraId="4CEECCCD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五、疾病护理</w:t>
      </w:r>
    </w:p>
    <w:p w14:paraId="1D7BFFE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钾代谢异常患者的护理</w:t>
      </w:r>
    </w:p>
    <w:p w14:paraId="5A6B8974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一、低钾血症</w:t>
      </w:r>
    </w:p>
    <w:p w14:paraId="18F77B1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二、高钾血症</w:t>
      </w:r>
    </w:p>
    <w:p w14:paraId="32DC08F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三、疾病护理</w:t>
      </w:r>
    </w:p>
    <w:p w14:paraId="79ABC328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酸碱平衡失调患者的护理</w:t>
      </w:r>
    </w:p>
    <w:p w14:paraId="334872D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一、代谢性酸中毒</w:t>
      </w:r>
    </w:p>
    <w:p w14:paraId="62E1F6E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二、代谢性碱中毒</w:t>
      </w:r>
    </w:p>
    <w:p w14:paraId="0723F99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三、呼吸性酸中毒</w:t>
      </w:r>
    </w:p>
    <w:p w14:paraId="71D823E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四、呼吸性碱中毒</w:t>
      </w:r>
    </w:p>
    <w:p w14:paraId="11EFC67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五、疾病护理</w:t>
      </w:r>
    </w:p>
    <w:p w14:paraId="6AA3C533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外科休克患者的护理</w:t>
      </w:r>
    </w:p>
    <w:p w14:paraId="07CAF02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休克概述</w:t>
      </w:r>
    </w:p>
    <w:p w14:paraId="3F6D039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外科常见的休克</w:t>
      </w:r>
    </w:p>
    <w:p w14:paraId="3C33E09F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一、低血容量性休克</w:t>
      </w:r>
    </w:p>
    <w:p w14:paraId="4CF456D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二、感染性休克</w:t>
      </w:r>
    </w:p>
    <w:p w14:paraId="08DC9F6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外科休克患者的护理</w:t>
      </w:r>
    </w:p>
    <w:p w14:paraId="0876C32B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麻醉患者的护理</w:t>
      </w:r>
    </w:p>
    <w:p w14:paraId="4370A3F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麻醉前准备</w:t>
      </w:r>
    </w:p>
    <w:p w14:paraId="57DA350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一、麻醉前病情评估</w:t>
      </w:r>
    </w:p>
    <w:p w14:paraId="6CE00A3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二、麻醉前准备事项</w:t>
      </w:r>
    </w:p>
    <w:p w14:paraId="21C78D3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三、麻醉前用药</w:t>
      </w:r>
    </w:p>
    <w:p w14:paraId="301644D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各类麻醉患者的护理</w:t>
      </w:r>
    </w:p>
    <w:p w14:paraId="4D5A9C62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一、全身麻醉</w:t>
      </w:r>
    </w:p>
    <w:p w14:paraId="548802F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二、椎管内麻醉</w:t>
      </w:r>
    </w:p>
    <w:p w14:paraId="5F3404E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三、局部麻醉</w:t>
      </w:r>
    </w:p>
    <w:p w14:paraId="6E7AF1AF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手术室护理工作</w:t>
      </w:r>
    </w:p>
    <w:p w14:paraId="6F2253D6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手术室环境</w:t>
      </w:r>
    </w:p>
    <w:p w14:paraId="13E8E70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一、手术室的布局和设置</w:t>
      </w:r>
    </w:p>
    <w:p w14:paraId="74C7DF1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二、手术室的管理</w:t>
      </w:r>
    </w:p>
    <w:p w14:paraId="3932C33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手术室的无菌操作技术及手术配合</w:t>
      </w:r>
    </w:p>
    <w:p w14:paraId="13EE111B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一、手术室的无菌操作原则</w:t>
      </w:r>
    </w:p>
    <w:p w14:paraId="0A5EB32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二、无菌器械桌的准备</w:t>
      </w:r>
    </w:p>
    <w:p w14:paraId="14406942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三、手术区铺单</w:t>
      </w:r>
    </w:p>
    <w:p w14:paraId="6106D2E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四、手术配合</w:t>
      </w:r>
    </w:p>
    <w:p w14:paraId="4A73BA0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患者术前准备</w:t>
      </w:r>
    </w:p>
    <w:p w14:paraId="3A63213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一、一般准备</w:t>
      </w:r>
    </w:p>
    <w:p w14:paraId="540F78DB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二、摆放手术体位</w:t>
      </w:r>
    </w:p>
    <w:p w14:paraId="1D3F81BB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三、手术区皮肤消毒</w:t>
      </w:r>
    </w:p>
    <w:p w14:paraId="56E3CC7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第五节 手术人员的准备</w:t>
      </w:r>
    </w:p>
    <w:p w14:paraId="70756254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一、一般准备</w:t>
      </w:r>
    </w:p>
    <w:p w14:paraId="4F67B45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二、外科手消毒方法</w:t>
      </w:r>
    </w:p>
    <w:p w14:paraId="5CDD5496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三、穿无菌手术衣</w:t>
      </w:r>
    </w:p>
    <w:p w14:paraId="258B58B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四、带无菌手套</w:t>
      </w:r>
    </w:p>
    <w:p w14:paraId="4FAEF04F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围术期患者的护理</w:t>
      </w:r>
    </w:p>
    <w:p w14:paraId="4E524D5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手术前准备和护理</w:t>
      </w:r>
    </w:p>
    <w:p w14:paraId="6343778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手术后患者的护理</w:t>
      </w:r>
    </w:p>
    <w:p w14:paraId="499B9A75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外科感染患者的护理</w:t>
      </w:r>
    </w:p>
    <w:p w14:paraId="3F6EC995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 w14:paraId="345DDB7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浅部软组织的化脓性感染及护理</w:t>
      </w:r>
    </w:p>
    <w:p w14:paraId="04DD139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一、疖</w:t>
      </w:r>
    </w:p>
    <w:p w14:paraId="3A581AA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二、痈</w:t>
      </w:r>
    </w:p>
    <w:p w14:paraId="7B47BCA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三、急性蜂窝织炎</w:t>
      </w:r>
    </w:p>
    <w:p w14:paraId="1990F56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四、丹毒</w:t>
      </w:r>
    </w:p>
    <w:p w14:paraId="55FB01C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第五节 特异性感染患者的护理（破伤风）</w:t>
      </w:r>
    </w:p>
    <w:p w14:paraId="580110B4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损伤患者的护理</w:t>
      </w:r>
    </w:p>
    <w:p w14:paraId="43EEE36A">
      <w:pPr>
        <w:spacing w:line="440" w:lineRule="exact"/>
        <w:ind w:firstLine="160" w:firstLineChars="5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创伤</w:t>
      </w:r>
    </w:p>
    <w:p w14:paraId="265B5587">
      <w:pPr>
        <w:spacing w:line="440" w:lineRule="exact"/>
        <w:ind w:firstLine="160" w:firstLineChars="5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 xml:space="preserve">第二节  烧伤  </w:t>
      </w:r>
    </w:p>
    <w:p w14:paraId="5ED40155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肿瘤患者的护理</w:t>
      </w:r>
    </w:p>
    <w:p w14:paraId="7AB03641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 w14:paraId="1C441A0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恶性肿瘤患者的护理</w:t>
      </w:r>
    </w:p>
    <w:p w14:paraId="2476BA4F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颅内压增高患者的护理</w:t>
      </w:r>
    </w:p>
    <w:p w14:paraId="593886B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颅内压增高</w:t>
      </w:r>
    </w:p>
    <w:p w14:paraId="690AE76D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脑疝</w:t>
      </w:r>
    </w:p>
    <w:p w14:paraId="3EB0AD54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颅脑损伤患者的护理</w:t>
      </w:r>
    </w:p>
    <w:p w14:paraId="5AF28446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头皮损伤</w:t>
      </w:r>
    </w:p>
    <w:p w14:paraId="710B87C6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颅骨骨折</w:t>
      </w:r>
    </w:p>
    <w:p w14:paraId="3A451854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脑损伤</w:t>
      </w:r>
    </w:p>
    <w:p w14:paraId="66426475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一、脑震荡</w:t>
      </w:r>
    </w:p>
    <w:p w14:paraId="08D08B1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三、颅内血肿</w:t>
      </w:r>
    </w:p>
    <w:p w14:paraId="00761E3E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颈部疾病患者的护理</w:t>
      </w:r>
    </w:p>
    <w:p w14:paraId="7880E4B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甲状腺肿瘤</w:t>
      </w:r>
    </w:p>
    <w:p w14:paraId="22A97CA8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一、甲状腺腺瘤</w:t>
      </w:r>
    </w:p>
    <w:p w14:paraId="5C51F316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二、甲状腺癌</w:t>
      </w:r>
    </w:p>
    <w:p w14:paraId="4FA94EA4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甲状腺功能亢进</w:t>
      </w:r>
    </w:p>
    <w:p w14:paraId="2FE3B6EC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十二、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乳房疾病患者的护理</w:t>
      </w:r>
    </w:p>
    <w:p w14:paraId="0338D2C6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急性乳腺炎</w:t>
      </w:r>
    </w:p>
    <w:p w14:paraId="04E1EDF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乳房肿瘤</w:t>
      </w:r>
    </w:p>
    <w:p w14:paraId="1797155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一、乳腺良性肿瘤</w:t>
      </w:r>
    </w:p>
    <w:p w14:paraId="47ED304F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二、乳腺癌</w:t>
      </w:r>
    </w:p>
    <w:p w14:paraId="5270AAAD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胸部损伤患者的护理</w:t>
      </w:r>
    </w:p>
    <w:p w14:paraId="5715136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概述</w:t>
      </w:r>
    </w:p>
    <w:p w14:paraId="6485E16D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肋骨骨折</w:t>
      </w:r>
    </w:p>
    <w:p w14:paraId="3D4614C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气胸</w:t>
      </w:r>
    </w:p>
    <w:p w14:paraId="6CB155A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血胸</w:t>
      </w:r>
    </w:p>
    <w:p w14:paraId="08742E1B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第五节 护理</w:t>
      </w:r>
    </w:p>
    <w:p w14:paraId="51BC2E8A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食管疾病患者的护理</w:t>
      </w:r>
    </w:p>
    <w:p w14:paraId="168C25A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食管癌</w:t>
      </w:r>
    </w:p>
    <w:p w14:paraId="6E14A56C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十五、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腹外疝患者的护理</w:t>
      </w:r>
    </w:p>
    <w:p w14:paraId="08F85222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 w14:paraId="71F671F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腹股沟疝</w:t>
      </w:r>
    </w:p>
    <w:p w14:paraId="4CDD320F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十六、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急性化脓性腹膜炎患者的护理</w:t>
      </w:r>
    </w:p>
    <w:p w14:paraId="1DC6ECF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急性化脓性腹膜炎</w:t>
      </w:r>
    </w:p>
    <w:p w14:paraId="151C2751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腹腔脓肿</w:t>
      </w:r>
    </w:p>
    <w:p w14:paraId="08CAEA99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十七、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腹部损伤患者的护理</w:t>
      </w:r>
    </w:p>
    <w:p w14:paraId="460923F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概述</w:t>
      </w:r>
    </w:p>
    <w:p w14:paraId="5F3367B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常见内脏损伤</w:t>
      </w:r>
    </w:p>
    <w:p w14:paraId="5EF882D3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十八、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胃、十二指肠疾病患者的护理</w:t>
      </w:r>
    </w:p>
    <w:p w14:paraId="2CFFEAF5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胃、十二指肠溃疡外科治疗患者的护理</w:t>
      </w:r>
    </w:p>
    <w:p w14:paraId="69544944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一、胃、十二指肠溃疡的外科治疗</w:t>
      </w:r>
    </w:p>
    <w:p w14:paraId="2E8F0E2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二、胃、十二指肠溃疡急性穿孔</w:t>
      </w:r>
    </w:p>
    <w:p w14:paraId="41703FD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三、胃、十二指肠溃疡大出血</w:t>
      </w:r>
    </w:p>
    <w:p w14:paraId="507FB05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四、胃、十二指肠溃疡瘢痕性幽门梗阻</w:t>
      </w:r>
    </w:p>
    <w:p w14:paraId="3C22833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五、疾病护理</w:t>
      </w:r>
    </w:p>
    <w:p w14:paraId="2BFFA592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胃癌</w:t>
      </w:r>
    </w:p>
    <w:p w14:paraId="2A4BF8AC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十九、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小肠疾病患者的护理</w:t>
      </w:r>
    </w:p>
    <w:p w14:paraId="63B6CB2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肠梗阻</w:t>
      </w:r>
    </w:p>
    <w:p w14:paraId="69405A6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一、概述</w:t>
      </w:r>
    </w:p>
    <w:p w14:paraId="5AE7B63F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二、常见的肠梗阻</w:t>
      </w:r>
    </w:p>
    <w:p w14:paraId="57F1A519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阑尾炎患者的护理</w:t>
      </w:r>
    </w:p>
    <w:p w14:paraId="0830EF88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急性阑尾炎</w:t>
      </w:r>
    </w:p>
    <w:p w14:paraId="03FCA431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大肠肛管疾病患者的护理</w:t>
      </w:r>
    </w:p>
    <w:p w14:paraId="58286E3B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直肠肛管良性疾病</w:t>
      </w:r>
    </w:p>
    <w:p w14:paraId="04A672F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一、痔</w:t>
      </w:r>
    </w:p>
    <w:p w14:paraId="2BDB684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二、直肠、肛管周围脓肿</w:t>
      </w:r>
    </w:p>
    <w:p w14:paraId="79636E5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三、肛瘘</w:t>
      </w:r>
    </w:p>
    <w:p w14:paraId="2949C2A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四、肛裂</w:t>
      </w:r>
    </w:p>
    <w:p w14:paraId="4EC9BAA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五、疾病护理</w:t>
      </w:r>
    </w:p>
    <w:p w14:paraId="4F1FD514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大肠癌</w:t>
      </w:r>
    </w:p>
    <w:p w14:paraId="2F173C0C">
      <w:pPr>
        <w:spacing w:line="440" w:lineRule="exact"/>
        <w:ind w:firstLine="1446" w:firstLineChars="45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二十二、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门静脉高压症患者的护理</w:t>
      </w:r>
    </w:p>
    <w:p w14:paraId="143E0664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二十三、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肝脏疾病患者的护理</w:t>
      </w:r>
    </w:p>
    <w:p w14:paraId="2F33E111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Cs/>
          <w:sz w:val="32"/>
          <w:szCs w:val="32"/>
        </w:rPr>
        <w:t>节  肝癌</w:t>
      </w:r>
    </w:p>
    <w:p w14:paraId="25E1352E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二十四、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胆道疾病患者的护理</w:t>
      </w:r>
    </w:p>
    <w:p w14:paraId="69721F0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胆道疾病的特殊检查和护理</w:t>
      </w:r>
    </w:p>
    <w:p w14:paraId="7B21B652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胆石症</w:t>
      </w:r>
    </w:p>
    <w:p w14:paraId="499F17EA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一、胆囊结石</w:t>
      </w:r>
    </w:p>
    <w:p w14:paraId="79D9054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二、胆管结石</w:t>
      </w:r>
    </w:p>
    <w:p w14:paraId="50D8D76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三、护理</w:t>
      </w:r>
    </w:p>
    <w:p w14:paraId="30CD342B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胆道感染</w:t>
      </w:r>
    </w:p>
    <w:p w14:paraId="3C447245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一、胆囊炎</w:t>
      </w:r>
    </w:p>
    <w:p w14:paraId="4C1342C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二、急性梗阻性化脓性胆管炎</w:t>
      </w:r>
    </w:p>
    <w:p w14:paraId="13EE40CF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三、护理</w:t>
      </w:r>
    </w:p>
    <w:p w14:paraId="57A3533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第五节  胆道蛔虫症</w:t>
      </w:r>
    </w:p>
    <w:p w14:paraId="3C363BDD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二十五、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胰腺疾病患者的护理</w:t>
      </w:r>
    </w:p>
    <w:p w14:paraId="731FC5C4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胰腺肿瘤和壶腹部癌</w:t>
      </w:r>
    </w:p>
    <w:p w14:paraId="5C37AA81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一、胰腺癌</w:t>
      </w:r>
    </w:p>
    <w:p w14:paraId="1949ABC1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二、壶腹周围癌</w:t>
      </w:r>
    </w:p>
    <w:p w14:paraId="68FCEDB9">
      <w:pPr>
        <w:spacing w:line="440" w:lineRule="exact"/>
        <w:ind w:firstLine="1285" w:firstLineChars="4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二十六、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周围血管疾病患者的护理</w:t>
      </w:r>
    </w:p>
    <w:p w14:paraId="57E26002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原发性下肢静脉曲张</w:t>
      </w:r>
    </w:p>
    <w:p w14:paraId="33E3419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血栓闭塞性脉管炎</w:t>
      </w:r>
    </w:p>
    <w:p w14:paraId="705C85D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深静脉血栓形成</w:t>
      </w:r>
    </w:p>
    <w:p w14:paraId="335D5B5E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二十七、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泌尿系统损伤患者的护理</w:t>
      </w:r>
    </w:p>
    <w:p w14:paraId="114BCE93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肾损伤</w:t>
      </w:r>
    </w:p>
    <w:p w14:paraId="1A26F9FB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膀胱损伤</w:t>
      </w:r>
    </w:p>
    <w:p w14:paraId="1DF07C5D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尿道损伤</w:t>
      </w:r>
    </w:p>
    <w:p w14:paraId="4CDFF1CC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二十八、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尿石症患者的护理</w:t>
      </w:r>
    </w:p>
    <w:p w14:paraId="6BC1F622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上尿路结石</w:t>
      </w:r>
    </w:p>
    <w:p w14:paraId="01B373B5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膀胱结石</w:t>
      </w:r>
    </w:p>
    <w:p w14:paraId="5549E08D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尿路结石</w:t>
      </w:r>
    </w:p>
    <w:p w14:paraId="6813D560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二十九、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泌尿系统梗阻患者的护理</w:t>
      </w:r>
    </w:p>
    <w:p w14:paraId="4B85FA78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良性前列腺增生</w:t>
      </w:r>
    </w:p>
    <w:p w14:paraId="413FDECE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三十、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泌尿系统肿瘤患者的护理</w:t>
      </w:r>
    </w:p>
    <w:p w14:paraId="021D2A96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肾癌</w:t>
      </w:r>
    </w:p>
    <w:p w14:paraId="67188FD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膀胱癌</w:t>
      </w:r>
    </w:p>
    <w:p w14:paraId="7904449D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三十一、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骨科患者的一般护理</w:t>
      </w:r>
    </w:p>
    <w:p w14:paraId="1639FE80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运动系统的检查</w:t>
      </w:r>
    </w:p>
    <w:p w14:paraId="0528347F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牵引术</w:t>
      </w:r>
    </w:p>
    <w:p w14:paraId="33A9532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夹板固定术</w:t>
      </w:r>
    </w:p>
    <w:p w14:paraId="300D1BD1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石膏绷带固定术</w:t>
      </w:r>
    </w:p>
    <w:p w14:paraId="0F39B2D8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三十二、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骨折患者的护理</w:t>
      </w:r>
    </w:p>
    <w:p w14:paraId="2F4725F2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骨折概述</w:t>
      </w:r>
    </w:p>
    <w:p w14:paraId="40004858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常见四肢骨折</w:t>
      </w:r>
    </w:p>
    <w:p w14:paraId="6AE6155F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一、肱骨干骨折</w:t>
      </w:r>
    </w:p>
    <w:p w14:paraId="310DBB5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二、肱骨髁上骨折</w:t>
      </w:r>
    </w:p>
    <w:p w14:paraId="48A4E67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四、桡骨远端骨折</w:t>
      </w:r>
    </w:p>
    <w:p w14:paraId="269E83D1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五、股骨颈骨折</w:t>
      </w:r>
    </w:p>
    <w:p w14:paraId="45DAE011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骨盆骨折</w:t>
      </w:r>
    </w:p>
    <w:p w14:paraId="761D334E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脊柱骨折与脊髓损伤</w:t>
      </w:r>
    </w:p>
    <w:p w14:paraId="25ADF7E2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十三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关节脱位患者的护理</w:t>
      </w:r>
    </w:p>
    <w:p w14:paraId="46CE51E2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关节脱位的概述</w:t>
      </w:r>
    </w:p>
    <w:p w14:paraId="234E82CC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肩关节脱位</w:t>
      </w:r>
    </w:p>
    <w:p w14:paraId="42449EC9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第三节  肘关节脱位</w:t>
      </w:r>
    </w:p>
    <w:p w14:paraId="3B6B36FB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第四节  髋关节脱位</w:t>
      </w:r>
    </w:p>
    <w:p w14:paraId="27B12377">
      <w:pPr>
        <w:spacing w:line="440" w:lineRule="exact"/>
        <w:ind w:firstLine="1446" w:firstLineChars="45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三十四、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颈肩痛与腰腿痛患者的护理</w:t>
      </w:r>
    </w:p>
    <w:p w14:paraId="0EA81C47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颈肩痛</w:t>
      </w:r>
    </w:p>
    <w:p w14:paraId="62744E56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一、颈椎病</w:t>
      </w:r>
    </w:p>
    <w:p w14:paraId="1D10E9CF">
      <w:pPr>
        <w:spacing w:line="440" w:lineRule="exact"/>
        <w:ind w:firstLine="12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第二节  腰腿痛</w:t>
      </w:r>
    </w:p>
    <w:p w14:paraId="58951D17">
      <w:pPr>
        <w:pStyle w:val="14"/>
        <w:numPr>
          <w:ilvl w:val="0"/>
          <w:numId w:val="1"/>
        </w:numPr>
        <w:spacing w:line="440" w:lineRule="exact"/>
        <w:ind w:firstLineChars="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腰椎间盘突出症</w:t>
      </w:r>
    </w:p>
    <w:p w14:paraId="0E9A72ED">
      <w:pPr>
        <w:spacing w:line="440" w:lineRule="exact"/>
        <w:ind w:left="120" w:firstLine="1285" w:firstLineChars="4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三十五、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骨与关节感染患者的护理</w:t>
      </w:r>
    </w:p>
    <w:p w14:paraId="024C077F">
      <w:pPr>
        <w:spacing w:line="440" w:lineRule="exact"/>
        <w:ind w:firstLine="160" w:firstLineChars="5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第一节  化脓性骨髓炎</w:t>
      </w:r>
    </w:p>
    <w:p w14:paraId="5EB45069">
      <w:pPr>
        <w:spacing w:line="440" w:lineRule="exact"/>
        <w:ind w:left="120" w:firstLine="1285" w:firstLineChars="4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三十六、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骨肿瘤患者的护理</w:t>
      </w:r>
    </w:p>
    <w:p w14:paraId="35F06BA5">
      <w:pPr>
        <w:pStyle w:val="14"/>
        <w:numPr>
          <w:ilvl w:val="0"/>
          <w:numId w:val="2"/>
        </w:numPr>
        <w:spacing w:line="440" w:lineRule="exact"/>
        <w:ind w:firstLineChars="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骨肿瘤概述</w:t>
      </w:r>
    </w:p>
    <w:p w14:paraId="1CA992B1">
      <w:pPr>
        <w:pStyle w:val="14"/>
        <w:numPr>
          <w:ilvl w:val="0"/>
          <w:numId w:val="2"/>
        </w:numPr>
        <w:spacing w:line="440" w:lineRule="exact"/>
        <w:ind w:firstLineChars="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骨肉瘤</w:t>
      </w:r>
    </w:p>
    <w:p w14:paraId="5BFF0E44">
      <w:pPr>
        <w:spacing w:line="44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三、参考书目</w:t>
      </w:r>
    </w:p>
    <w:p w14:paraId="08A3C7CA">
      <w:pPr>
        <w:spacing w:line="440" w:lineRule="exact"/>
        <w:ind w:firstLine="640" w:firstLineChars="200"/>
        <w:rPr>
          <w:rFonts w:ascii="仿宋" w:hAnsi="仿宋" w:eastAsia="仿宋" w:cs="Times New Roman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路潜 李乐之</w:t>
      </w:r>
      <w:r>
        <w:rPr>
          <w:rFonts w:ascii="仿宋" w:hAnsi="仿宋" w:eastAsia="仿宋" w:cs="仿宋"/>
          <w:bCs/>
          <w:sz w:val="32"/>
          <w:szCs w:val="32"/>
        </w:rPr>
        <w:t>主编</w:t>
      </w:r>
      <w:r>
        <w:rPr>
          <w:rFonts w:hint="eastAsia" w:ascii="仿宋" w:hAnsi="仿宋" w:eastAsia="仿宋" w:cs="仿宋"/>
          <w:bCs/>
          <w:sz w:val="32"/>
          <w:szCs w:val="32"/>
        </w:rPr>
        <w:t>，</w:t>
      </w:r>
      <w:r>
        <w:rPr>
          <w:rFonts w:ascii="仿宋" w:hAnsi="仿宋" w:eastAsia="仿宋" w:cs="仿宋"/>
          <w:bCs/>
          <w:sz w:val="32"/>
          <w:szCs w:val="32"/>
        </w:rPr>
        <w:t>《</w:t>
      </w:r>
      <w:r>
        <w:rPr>
          <w:rFonts w:hint="eastAsia" w:ascii="仿宋" w:hAnsi="仿宋" w:eastAsia="仿宋" w:cs="仿宋"/>
          <w:bCs/>
          <w:sz w:val="32"/>
          <w:szCs w:val="32"/>
        </w:rPr>
        <w:t>外科</w:t>
      </w:r>
      <w:r>
        <w:rPr>
          <w:rFonts w:ascii="仿宋" w:hAnsi="仿宋" w:eastAsia="仿宋" w:cs="仿宋"/>
          <w:bCs/>
          <w:sz w:val="32"/>
          <w:szCs w:val="32"/>
        </w:rPr>
        <w:t>护理学》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（</w:t>
      </w:r>
      <w:r>
        <w:rPr>
          <w:rFonts w:ascii="仿宋" w:hAnsi="仿宋" w:eastAsia="仿宋" w:cs="仿宋"/>
          <w:bCs/>
          <w:sz w:val="32"/>
          <w:szCs w:val="32"/>
          <w:highlight w:val="none"/>
        </w:rPr>
        <w:t>第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7</w:t>
      </w:r>
      <w:r>
        <w:rPr>
          <w:rFonts w:ascii="仿宋" w:hAnsi="仿宋" w:eastAsia="仿宋" w:cs="仿宋"/>
          <w:bCs/>
          <w:sz w:val="32"/>
          <w:szCs w:val="32"/>
          <w:highlight w:val="none"/>
        </w:rPr>
        <w:t>版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）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人民卫生</w:t>
      </w:r>
      <w:r>
        <w:rPr>
          <w:rFonts w:ascii="仿宋" w:hAnsi="仿宋" w:eastAsia="仿宋" w:cs="仿宋"/>
          <w:bCs/>
          <w:sz w:val="32"/>
          <w:szCs w:val="32"/>
        </w:rPr>
        <w:t>出版社</w:t>
      </w:r>
      <w:r>
        <w:rPr>
          <w:rFonts w:hint="eastAsia" w:ascii="仿宋" w:hAnsi="仿宋" w:eastAsia="仿宋" w:cs="仿宋"/>
          <w:bCs/>
          <w:sz w:val="32"/>
          <w:szCs w:val="32"/>
        </w:rPr>
        <w:t>。</w:t>
      </w:r>
      <w:r>
        <w:rPr>
          <w:rFonts w:ascii="仿宋" w:hAnsi="仿宋" w:eastAsia="仿宋" w:cs="仿宋"/>
          <w:bCs/>
          <w:sz w:val="32"/>
          <w:szCs w:val="32"/>
        </w:rPr>
        <w:t> </w:t>
      </w:r>
      <w:r>
        <w:rPr>
          <w:rFonts w:eastAsia="仿宋" w:cs="Times New Roman"/>
          <w:kern w:val="0"/>
          <w:sz w:val="32"/>
          <w:szCs w:val="32"/>
        </w:rPr>
        <w:t>   </w:t>
      </w:r>
    </w:p>
    <w:p w14:paraId="4D033287">
      <w:pPr>
        <w:spacing w:line="440" w:lineRule="exact"/>
        <w:rPr>
          <w:rFonts w:ascii="仿宋" w:hAnsi="仿宋" w:eastAsia="仿宋"/>
          <w:b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85676"/>
    </w:sdtPr>
    <w:sdtContent>
      <w:p w14:paraId="401D4526"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3A69E66E">
    <w:pPr>
      <w:pStyle w:val="4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EC1963"/>
    <w:multiLevelType w:val="multilevel"/>
    <w:tmpl w:val="51EC1963"/>
    <w:lvl w:ilvl="0" w:tentative="0">
      <w:start w:val="1"/>
      <w:numFmt w:val="japaneseCounting"/>
      <w:lvlText w:val="%1、"/>
      <w:lvlJc w:val="left"/>
      <w:pPr>
        <w:ind w:left="60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60" w:hanging="420"/>
      </w:pPr>
    </w:lvl>
    <w:lvl w:ilvl="2" w:tentative="0">
      <w:start w:val="1"/>
      <w:numFmt w:val="lowerRoman"/>
      <w:lvlText w:val="%3."/>
      <w:lvlJc w:val="right"/>
      <w:pPr>
        <w:ind w:left="1380" w:hanging="420"/>
      </w:pPr>
    </w:lvl>
    <w:lvl w:ilvl="3" w:tentative="0">
      <w:start w:val="1"/>
      <w:numFmt w:val="decimal"/>
      <w:lvlText w:val="%4."/>
      <w:lvlJc w:val="left"/>
      <w:pPr>
        <w:ind w:left="1800" w:hanging="420"/>
      </w:pPr>
    </w:lvl>
    <w:lvl w:ilvl="4" w:tentative="0">
      <w:start w:val="1"/>
      <w:numFmt w:val="lowerLetter"/>
      <w:lvlText w:val="%5)"/>
      <w:lvlJc w:val="left"/>
      <w:pPr>
        <w:ind w:left="2220" w:hanging="420"/>
      </w:pPr>
    </w:lvl>
    <w:lvl w:ilvl="5" w:tentative="0">
      <w:start w:val="1"/>
      <w:numFmt w:val="lowerRoman"/>
      <w:lvlText w:val="%6."/>
      <w:lvlJc w:val="right"/>
      <w:pPr>
        <w:ind w:left="2640" w:hanging="420"/>
      </w:pPr>
    </w:lvl>
    <w:lvl w:ilvl="6" w:tentative="0">
      <w:start w:val="1"/>
      <w:numFmt w:val="decimal"/>
      <w:lvlText w:val="%7."/>
      <w:lvlJc w:val="left"/>
      <w:pPr>
        <w:ind w:left="3060" w:hanging="420"/>
      </w:pPr>
    </w:lvl>
    <w:lvl w:ilvl="7" w:tentative="0">
      <w:start w:val="1"/>
      <w:numFmt w:val="lowerLetter"/>
      <w:lvlText w:val="%8)"/>
      <w:lvlJc w:val="left"/>
      <w:pPr>
        <w:ind w:left="3480" w:hanging="420"/>
      </w:pPr>
    </w:lvl>
    <w:lvl w:ilvl="8" w:tentative="0">
      <w:start w:val="1"/>
      <w:numFmt w:val="lowerRoman"/>
      <w:lvlText w:val="%9."/>
      <w:lvlJc w:val="right"/>
      <w:pPr>
        <w:ind w:left="3900" w:hanging="420"/>
      </w:pPr>
    </w:lvl>
  </w:abstractNum>
  <w:abstractNum w:abstractNumId="1">
    <w:nsid w:val="71C614A4"/>
    <w:multiLevelType w:val="multilevel"/>
    <w:tmpl w:val="71C614A4"/>
    <w:lvl w:ilvl="0" w:tentative="0">
      <w:start w:val="1"/>
      <w:numFmt w:val="japaneseCounting"/>
      <w:lvlText w:val="第%1节"/>
      <w:lvlJc w:val="left"/>
      <w:pPr>
        <w:ind w:left="1065" w:hanging="9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60" w:hanging="420"/>
      </w:pPr>
    </w:lvl>
    <w:lvl w:ilvl="2" w:tentative="0">
      <w:start w:val="1"/>
      <w:numFmt w:val="lowerRoman"/>
      <w:lvlText w:val="%3."/>
      <w:lvlJc w:val="right"/>
      <w:pPr>
        <w:ind w:left="1380" w:hanging="420"/>
      </w:pPr>
    </w:lvl>
    <w:lvl w:ilvl="3" w:tentative="0">
      <w:start w:val="1"/>
      <w:numFmt w:val="decimal"/>
      <w:lvlText w:val="%4."/>
      <w:lvlJc w:val="left"/>
      <w:pPr>
        <w:ind w:left="1800" w:hanging="420"/>
      </w:pPr>
    </w:lvl>
    <w:lvl w:ilvl="4" w:tentative="0">
      <w:start w:val="1"/>
      <w:numFmt w:val="lowerLetter"/>
      <w:lvlText w:val="%5)"/>
      <w:lvlJc w:val="left"/>
      <w:pPr>
        <w:ind w:left="2220" w:hanging="420"/>
      </w:pPr>
    </w:lvl>
    <w:lvl w:ilvl="5" w:tentative="0">
      <w:start w:val="1"/>
      <w:numFmt w:val="lowerRoman"/>
      <w:lvlText w:val="%6."/>
      <w:lvlJc w:val="right"/>
      <w:pPr>
        <w:ind w:left="2640" w:hanging="420"/>
      </w:pPr>
    </w:lvl>
    <w:lvl w:ilvl="6" w:tentative="0">
      <w:start w:val="1"/>
      <w:numFmt w:val="decimal"/>
      <w:lvlText w:val="%7."/>
      <w:lvlJc w:val="left"/>
      <w:pPr>
        <w:ind w:left="3060" w:hanging="420"/>
      </w:pPr>
    </w:lvl>
    <w:lvl w:ilvl="7" w:tentative="0">
      <w:start w:val="1"/>
      <w:numFmt w:val="lowerLetter"/>
      <w:lvlText w:val="%8)"/>
      <w:lvlJc w:val="left"/>
      <w:pPr>
        <w:ind w:left="3480" w:hanging="420"/>
      </w:pPr>
    </w:lvl>
    <w:lvl w:ilvl="8" w:tentative="0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MzYjM2NDRlMGFhZjU2MjBlNjhmYTcyMDU5ZTc3MTEifQ=="/>
  </w:docVars>
  <w:rsids>
    <w:rsidRoot w:val="00CE58D1"/>
    <w:rsid w:val="000953C8"/>
    <w:rsid w:val="000A18BB"/>
    <w:rsid w:val="00194CFE"/>
    <w:rsid w:val="001B5B21"/>
    <w:rsid w:val="00221CB7"/>
    <w:rsid w:val="0022598B"/>
    <w:rsid w:val="002B73AD"/>
    <w:rsid w:val="002F782A"/>
    <w:rsid w:val="003D5744"/>
    <w:rsid w:val="004056BB"/>
    <w:rsid w:val="00483C97"/>
    <w:rsid w:val="00501F59"/>
    <w:rsid w:val="008C46AF"/>
    <w:rsid w:val="00A0034D"/>
    <w:rsid w:val="00A3295D"/>
    <w:rsid w:val="00A80F4B"/>
    <w:rsid w:val="00AF2981"/>
    <w:rsid w:val="00B70C72"/>
    <w:rsid w:val="00C015AC"/>
    <w:rsid w:val="00C14186"/>
    <w:rsid w:val="00C46548"/>
    <w:rsid w:val="00CC24C5"/>
    <w:rsid w:val="00CE58D1"/>
    <w:rsid w:val="00D10793"/>
    <w:rsid w:val="00D13112"/>
    <w:rsid w:val="00DF62DF"/>
    <w:rsid w:val="00FD64B2"/>
    <w:rsid w:val="0F3462F1"/>
    <w:rsid w:val="2A8745C3"/>
    <w:rsid w:val="3A2D7268"/>
    <w:rsid w:val="3DA9738E"/>
    <w:rsid w:val="4E36285D"/>
    <w:rsid w:val="53D75AD8"/>
    <w:rsid w:val="6883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cs="Times New Roman"/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宋体" w:hAnsi="宋体" w:eastAsia="宋体"/>
      <w:sz w:val="18"/>
      <w:szCs w:val="18"/>
    </w:rPr>
  </w:style>
  <w:style w:type="character" w:customStyle="1" w:styleId="12">
    <w:name w:val="标题 1 Char"/>
    <w:basedOn w:val="8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3">
    <w:name w:val="p0"/>
    <w:basedOn w:val="1"/>
    <w:uiPriority w:val="0"/>
    <w:pPr>
      <w:widowControl/>
      <w:jc w:val="left"/>
    </w:pPr>
    <w:rPr>
      <w:rFonts w:ascii="ˎ̥" w:hAnsi="ˎ̥" w:cs="宋体"/>
      <w:color w:val="444444"/>
      <w:kern w:val="0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2037</Words>
  <Characters>2051</Characters>
  <Lines>17</Lines>
  <Paragraphs>5</Paragraphs>
  <TotalTime>18</TotalTime>
  <ScaleCrop>false</ScaleCrop>
  <LinksUpToDate>false</LinksUpToDate>
  <CharactersWithSpaces>2277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2019-10-16T01:57:00Z</dcterms:created>
  <dc:creator>likn</dc:creator>
  <cp:lastModifiedBy>Administrator</cp:lastModifiedBy>
  <cp:lastPrinted>2021-07-01T06:29:00Z</cp:lastPrinted>
  <dcterms:modified xsi:type="dcterms:W3CDTF">2024-07-18T06:17:27Z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D42E5FFBF94A4205A3F5CA0CB7E1049D</vt:lpwstr>
  </property>
</Properties>
</file>