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369008" w14:textId="77777777" w:rsidR="00D30E4F" w:rsidRDefault="009E134B">
      <w:pPr>
        <w:jc w:val="center"/>
        <w:rPr>
          <w:b/>
          <w:bCs/>
          <w:sz w:val="52"/>
          <w:szCs w:val="52"/>
        </w:rPr>
      </w:pPr>
      <w:r>
        <w:rPr>
          <w:rFonts w:cs="宋体" w:hint="eastAsia"/>
          <w:b/>
          <w:bCs/>
          <w:sz w:val="52"/>
          <w:szCs w:val="52"/>
        </w:rPr>
        <w:t>化学工程学院复试科目考试大纲</w:t>
      </w:r>
    </w:p>
    <w:p w14:paraId="0840491E" w14:textId="77777777" w:rsidR="00D30E4F" w:rsidRDefault="009E134B">
      <w:pPr>
        <w:snapToGrid w:val="0"/>
        <w:spacing w:line="360" w:lineRule="auto"/>
        <w:jc w:val="center"/>
        <w:rPr>
          <w:rFonts w:eastAsia="黑体"/>
          <w:sz w:val="36"/>
          <w:szCs w:val="36"/>
        </w:rPr>
      </w:pPr>
      <w:r>
        <w:rPr>
          <w:rFonts w:eastAsia="黑体"/>
          <w:sz w:val="36"/>
          <w:szCs w:val="36"/>
        </w:rPr>
        <w:t>“</w:t>
      </w:r>
      <w:r>
        <w:rPr>
          <w:rFonts w:eastAsia="黑体" w:cs="黑体" w:hint="eastAsia"/>
          <w:sz w:val="36"/>
          <w:szCs w:val="36"/>
        </w:rPr>
        <w:t>物理化学</w:t>
      </w:r>
      <w:r>
        <w:rPr>
          <w:rFonts w:eastAsia="黑体"/>
          <w:sz w:val="36"/>
          <w:szCs w:val="36"/>
        </w:rPr>
        <w:t>”</w:t>
      </w:r>
      <w:r>
        <w:rPr>
          <w:rFonts w:eastAsia="黑体" w:cs="黑体" w:hint="eastAsia"/>
          <w:sz w:val="36"/>
          <w:szCs w:val="36"/>
        </w:rPr>
        <w:t>考试大纲</w:t>
      </w:r>
    </w:p>
    <w:p w14:paraId="2541BEF2" w14:textId="77777777" w:rsidR="00D30E4F" w:rsidRDefault="009E134B">
      <w:pPr>
        <w:spacing w:line="360" w:lineRule="auto"/>
        <w:rPr>
          <w:b/>
          <w:bCs/>
          <w:sz w:val="24"/>
          <w:szCs w:val="24"/>
        </w:rPr>
      </w:pPr>
      <w:r>
        <w:rPr>
          <w:rFonts w:cs="宋体" w:hint="eastAsia"/>
          <w:b/>
          <w:bCs/>
          <w:sz w:val="24"/>
          <w:szCs w:val="24"/>
        </w:rPr>
        <w:t>一、考试的学科范围</w:t>
      </w:r>
    </w:p>
    <w:p w14:paraId="6647027C" w14:textId="77777777" w:rsidR="00D30E4F" w:rsidRDefault="009E134B" w:rsidP="00C035FF">
      <w:pPr>
        <w:spacing w:afterLines="50" w:after="156" w:line="400" w:lineRule="exact"/>
        <w:ind w:firstLineChars="200" w:firstLine="480"/>
        <w:rPr>
          <w:rFonts w:hAnsi="宋体"/>
          <w:sz w:val="24"/>
          <w:szCs w:val="24"/>
        </w:rPr>
      </w:pPr>
      <w:r>
        <w:rPr>
          <w:rFonts w:hAnsi="宋体" w:cs="宋体" w:hint="eastAsia"/>
          <w:sz w:val="24"/>
          <w:szCs w:val="24"/>
        </w:rPr>
        <w:t>物理化学课程教学（大纲）基本要求的所有内容。</w:t>
      </w:r>
    </w:p>
    <w:p w14:paraId="4D372E35" w14:textId="77777777" w:rsidR="00D30E4F" w:rsidRDefault="009E134B">
      <w:pPr>
        <w:spacing w:line="360" w:lineRule="auto"/>
        <w:rPr>
          <w:b/>
          <w:bCs/>
          <w:sz w:val="24"/>
          <w:szCs w:val="24"/>
        </w:rPr>
      </w:pPr>
      <w:r>
        <w:rPr>
          <w:rFonts w:cs="宋体" w:hint="eastAsia"/>
          <w:b/>
          <w:bCs/>
          <w:sz w:val="24"/>
          <w:szCs w:val="24"/>
        </w:rPr>
        <w:t>二、评价目标</w:t>
      </w:r>
    </w:p>
    <w:p w14:paraId="58F474F4" w14:textId="77777777" w:rsidR="00D30E4F" w:rsidRDefault="009E134B">
      <w:pPr>
        <w:snapToGrid w:val="0"/>
        <w:spacing w:line="400" w:lineRule="exact"/>
        <w:ind w:firstLineChars="200" w:firstLine="480"/>
        <w:rPr>
          <w:sz w:val="24"/>
          <w:szCs w:val="24"/>
        </w:rPr>
      </w:pPr>
      <w:r>
        <w:rPr>
          <w:rFonts w:cs="宋体" w:hint="eastAsia"/>
          <w:sz w:val="24"/>
          <w:szCs w:val="24"/>
        </w:rPr>
        <w:t>主要考查考生对物理化学课程的基础理论、基本知识掌握和运用的情况，要求考生应掌握以下有关知识：</w:t>
      </w:r>
    </w:p>
    <w:p w14:paraId="35379C58" w14:textId="77777777" w:rsidR="00D30E4F" w:rsidRDefault="009E134B">
      <w:pPr>
        <w:widowControl/>
        <w:spacing w:line="360" w:lineRule="auto"/>
        <w:jc w:val="left"/>
        <w:rPr>
          <w:sz w:val="24"/>
          <w:szCs w:val="24"/>
        </w:rPr>
      </w:pPr>
      <w:r>
        <w:rPr>
          <w:rFonts w:hAnsi="宋体"/>
          <w:kern w:val="0"/>
          <w:sz w:val="24"/>
          <w:szCs w:val="24"/>
        </w:rPr>
        <w:t>1</w:t>
      </w:r>
      <w:r>
        <w:rPr>
          <w:rFonts w:hAnsi="宋体" w:cs="宋体" w:hint="eastAsia"/>
          <w:kern w:val="0"/>
          <w:sz w:val="24"/>
          <w:szCs w:val="24"/>
        </w:rPr>
        <w:t>、理想气体及其状态方程、真实气体状态方程，压缩因子图</w:t>
      </w:r>
      <w:r>
        <w:rPr>
          <w:kern w:val="0"/>
          <w:sz w:val="24"/>
          <w:szCs w:val="24"/>
        </w:rPr>
        <w:br/>
      </w:r>
      <w:r>
        <w:rPr>
          <w:rFonts w:hAnsi="宋体"/>
          <w:kern w:val="0"/>
          <w:sz w:val="24"/>
          <w:szCs w:val="24"/>
        </w:rPr>
        <w:t>2</w:t>
      </w:r>
      <w:r>
        <w:rPr>
          <w:rFonts w:hAnsi="宋体" w:cs="宋体" w:hint="eastAsia"/>
          <w:kern w:val="0"/>
          <w:sz w:val="24"/>
          <w:szCs w:val="24"/>
        </w:rPr>
        <w:t>、热力学基本概念及术语；热力学第一定律及其数学表达式。熟练准确进行过程热、功、热力学能变及</w:t>
      </w:r>
      <w:proofErr w:type="gramStart"/>
      <w:r>
        <w:rPr>
          <w:rFonts w:hAnsi="宋体" w:cs="宋体" w:hint="eastAsia"/>
          <w:kern w:val="0"/>
          <w:sz w:val="24"/>
          <w:szCs w:val="24"/>
        </w:rPr>
        <w:t>焓</w:t>
      </w:r>
      <w:proofErr w:type="gramEnd"/>
      <w:r>
        <w:rPr>
          <w:rFonts w:hAnsi="宋体" w:cs="宋体" w:hint="eastAsia"/>
          <w:kern w:val="0"/>
          <w:sz w:val="24"/>
          <w:szCs w:val="24"/>
        </w:rPr>
        <w:t>变的计算。</w:t>
      </w:r>
      <w:r>
        <w:rPr>
          <w:kern w:val="0"/>
          <w:sz w:val="24"/>
          <w:szCs w:val="24"/>
        </w:rPr>
        <w:br/>
      </w:r>
      <w:r>
        <w:rPr>
          <w:rFonts w:hAnsi="宋体"/>
          <w:kern w:val="0"/>
          <w:sz w:val="24"/>
          <w:szCs w:val="24"/>
        </w:rPr>
        <w:t>3</w:t>
      </w:r>
      <w:r>
        <w:rPr>
          <w:rFonts w:hAnsi="宋体" w:cs="宋体" w:hint="eastAsia"/>
          <w:kern w:val="0"/>
          <w:sz w:val="24"/>
          <w:szCs w:val="24"/>
        </w:rPr>
        <w:t>、热力学第二定律、熵、吉布斯函数变的计算；热力学判据及应用。</w:t>
      </w:r>
      <w:r>
        <w:rPr>
          <w:kern w:val="0"/>
          <w:sz w:val="24"/>
          <w:szCs w:val="24"/>
        </w:rPr>
        <w:br/>
      </w:r>
      <w:r>
        <w:rPr>
          <w:rFonts w:hAnsi="宋体"/>
          <w:kern w:val="0"/>
          <w:sz w:val="24"/>
          <w:szCs w:val="24"/>
        </w:rPr>
        <w:t>4</w:t>
      </w:r>
      <w:r>
        <w:rPr>
          <w:rFonts w:hAnsi="宋体" w:cs="宋体" w:hint="eastAsia"/>
          <w:kern w:val="0"/>
          <w:sz w:val="24"/>
          <w:szCs w:val="24"/>
        </w:rPr>
        <w:t>、偏摩尔量、化学势概念及拉乌尔定律的使用条件；化学势应用及活度和逸度定义。</w:t>
      </w:r>
      <w:r>
        <w:rPr>
          <w:kern w:val="0"/>
          <w:sz w:val="24"/>
          <w:szCs w:val="24"/>
        </w:rPr>
        <w:br/>
      </w:r>
      <w:r>
        <w:rPr>
          <w:rFonts w:hAnsi="宋体"/>
          <w:kern w:val="0"/>
          <w:sz w:val="24"/>
          <w:szCs w:val="24"/>
        </w:rPr>
        <w:t>3</w:t>
      </w:r>
      <w:r>
        <w:rPr>
          <w:rFonts w:hAnsi="宋体" w:cs="宋体" w:hint="eastAsia"/>
          <w:kern w:val="0"/>
          <w:sz w:val="24"/>
          <w:szCs w:val="24"/>
        </w:rPr>
        <w:t>、相律及其应用；单组分及二组分的相图、制作及分析。</w:t>
      </w:r>
      <w:r>
        <w:rPr>
          <w:kern w:val="0"/>
          <w:sz w:val="24"/>
          <w:szCs w:val="24"/>
        </w:rPr>
        <w:br/>
      </w:r>
      <w:r>
        <w:rPr>
          <w:rFonts w:hAnsi="宋体"/>
          <w:kern w:val="0"/>
          <w:sz w:val="24"/>
          <w:szCs w:val="24"/>
        </w:rPr>
        <w:t>4</w:t>
      </w:r>
      <w:r>
        <w:rPr>
          <w:rFonts w:hAnsi="宋体" w:cs="宋体" w:hint="eastAsia"/>
          <w:kern w:val="0"/>
          <w:sz w:val="24"/>
          <w:szCs w:val="24"/>
        </w:rPr>
        <w:t>、化学反应等温式和标准平衡常数；化学平衡组成计算；温度、压力及惰性组分对化学平衡的影响。</w:t>
      </w:r>
      <w:r>
        <w:rPr>
          <w:kern w:val="0"/>
          <w:sz w:val="24"/>
          <w:szCs w:val="24"/>
        </w:rPr>
        <w:br/>
      </w:r>
      <w:r>
        <w:rPr>
          <w:rFonts w:hAnsi="宋体"/>
          <w:kern w:val="0"/>
          <w:sz w:val="24"/>
          <w:szCs w:val="24"/>
        </w:rPr>
        <w:t>5</w:t>
      </w:r>
      <w:r>
        <w:rPr>
          <w:rFonts w:hAnsi="宋体" w:cs="宋体" w:hint="eastAsia"/>
          <w:kern w:val="0"/>
          <w:sz w:val="24"/>
          <w:szCs w:val="24"/>
        </w:rPr>
        <w:t>、电解质溶液导电机理及离子迁移数，电导、电导率计算；电导测定的应用。</w:t>
      </w:r>
      <w:r>
        <w:rPr>
          <w:kern w:val="0"/>
          <w:sz w:val="24"/>
          <w:szCs w:val="24"/>
        </w:rPr>
        <w:br/>
      </w:r>
      <w:r>
        <w:rPr>
          <w:rFonts w:hAnsi="宋体"/>
          <w:kern w:val="0"/>
          <w:sz w:val="24"/>
          <w:szCs w:val="24"/>
        </w:rPr>
        <w:t>6</w:t>
      </w:r>
      <w:r>
        <w:rPr>
          <w:rFonts w:hAnsi="宋体" w:cs="宋体" w:hint="eastAsia"/>
          <w:kern w:val="0"/>
          <w:sz w:val="24"/>
          <w:szCs w:val="24"/>
        </w:rPr>
        <w:t>、可逆电池基本概念及有关计算；电动势产生机理及应用。</w:t>
      </w:r>
      <w:r>
        <w:rPr>
          <w:kern w:val="0"/>
          <w:sz w:val="24"/>
          <w:szCs w:val="24"/>
        </w:rPr>
        <w:br/>
      </w:r>
      <w:r>
        <w:rPr>
          <w:rFonts w:hAnsi="宋体"/>
          <w:kern w:val="0"/>
          <w:sz w:val="24"/>
          <w:szCs w:val="24"/>
        </w:rPr>
        <w:t>7</w:t>
      </w:r>
      <w:r>
        <w:rPr>
          <w:rFonts w:hAnsi="宋体" w:cs="宋体" w:hint="eastAsia"/>
          <w:kern w:val="0"/>
          <w:sz w:val="24"/>
          <w:szCs w:val="24"/>
        </w:rPr>
        <w:t>、电解、极化作用及金属腐蚀；电解时电极上的竞争反应。</w:t>
      </w:r>
      <w:r>
        <w:rPr>
          <w:kern w:val="0"/>
          <w:sz w:val="24"/>
          <w:szCs w:val="24"/>
        </w:rPr>
        <w:br/>
      </w:r>
      <w:r>
        <w:rPr>
          <w:rFonts w:hAnsi="宋体"/>
          <w:kern w:val="0"/>
          <w:sz w:val="24"/>
          <w:szCs w:val="24"/>
        </w:rPr>
        <w:t>8</w:t>
      </w:r>
      <w:r>
        <w:rPr>
          <w:rFonts w:hAnsi="宋体" w:cs="宋体" w:hint="eastAsia"/>
          <w:kern w:val="0"/>
          <w:sz w:val="24"/>
          <w:szCs w:val="24"/>
        </w:rPr>
        <w:t>、简单级数反应的反应速率方程；典型复合反应及近似处理法。</w:t>
      </w:r>
      <w:r>
        <w:rPr>
          <w:kern w:val="0"/>
          <w:sz w:val="24"/>
          <w:szCs w:val="24"/>
        </w:rPr>
        <w:br/>
      </w:r>
      <w:r>
        <w:rPr>
          <w:rFonts w:hAnsi="宋体"/>
          <w:kern w:val="0"/>
          <w:sz w:val="24"/>
          <w:szCs w:val="24"/>
        </w:rPr>
        <w:lastRenderedPageBreak/>
        <w:t>9</w:t>
      </w:r>
      <w:r>
        <w:rPr>
          <w:rFonts w:hAnsi="宋体" w:cs="宋体" w:hint="eastAsia"/>
          <w:kern w:val="0"/>
          <w:sz w:val="24"/>
          <w:szCs w:val="24"/>
        </w:rPr>
        <w:t>、链反应、光化反应和催化反应特点；碰撞理论和过渡状态理论。</w:t>
      </w:r>
      <w:r>
        <w:rPr>
          <w:kern w:val="0"/>
          <w:sz w:val="24"/>
          <w:szCs w:val="24"/>
        </w:rPr>
        <w:br/>
      </w:r>
      <w:r>
        <w:rPr>
          <w:rFonts w:hAnsi="宋体"/>
          <w:kern w:val="0"/>
          <w:sz w:val="24"/>
          <w:szCs w:val="24"/>
        </w:rPr>
        <w:t>10</w:t>
      </w:r>
      <w:r>
        <w:rPr>
          <w:rFonts w:hAnsi="宋体" w:cs="宋体" w:hint="eastAsia"/>
          <w:kern w:val="0"/>
          <w:sz w:val="24"/>
          <w:szCs w:val="24"/>
        </w:rPr>
        <w:t>、界面张力，开尔文公式，化学吸附和物理吸附，吸附等温式；表面吸附及润湿现象。</w:t>
      </w:r>
      <w:r>
        <w:rPr>
          <w:kern w:val="0"/>
          <w:sz w:val="24"/>
          <w:szCs w:val="24"/>
        </w:rPr>
        <w:br/>
      </w:r>
      <w:r>
        <w:rPr>
          <w:rFonts w:hAnsi="宋体"/>
          <w:kern w:val="0"/>
          <w:sz w:val="24"/>
          <w:szCs w:val="24"/>
        </w:rPr>
        <w:t>11</w:t>
      </w:r>
      <w:r>
        <w:rPr>
          <w:rFonts w:hAnsi="宋体" w:cs="宋体" w:hint="eastAsia"/>
          <w:kern w:val="0"/>
          <w:sz w:val="24"/>
          <w:szCs w:val="24"/>
        </w:rPr>
        <w:t>、胶体化学基本概念及性质，溶胶的胶团结构；溶胶的稳定和聚沉原理，粗分散系统及高分子溶液。</w:t>
      </w:r>
      <w:r>
        <w:rPr>
          <w:color w:val="000000"/>
          <w:sz w:val="24"/>
          <w:szCs w:val="24"/>
        </w:rPr>
        <w:t xml:space="preserve">                    </w:t>
      </w:r>
    </w:p>
    <w:p w14:paraId="31759E6E" w14:textId="77777777" w:rsidR="00D30E4F" w:rsidRDefault="009E134B">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5D1A1183" w14:textId="1D1694BF" w:rsidR="00D30E4F" w:rsidRDefault="009E134B" w:rsidP="00C035FF">
      <w:pPr>
        <w:snapToGrid w:val="0"/>
        <w:spacing w:afterLines="50" w:after="156" w:line="400" w:lineRule="exact"/>
        <w:ind w:firstLineChars="200" w:firstLine="480"/>
        <w:rPr>
          <w:sz w:val="24"/>
          <w:szCs w:val="24"/>
        </w:rPr>
      </w:pPr>
      <w:r>
        <w:rPr>
          <w:rFonts w:ascii="Arial" w:hAnsi="Arial" w:cs="宋体" w:hint="eastAsia"/>
          <w:sz w:val="24"/>
          <w:szCs w:val="24"/>
        </w:rPr>
        <w:t>试题类型</w:t>
      </w:r>
      <w:r>
        <w:rPr>
          <w:rFonts w:cs="宋体" w:hint="eastAsia"/>
          <w:sz w:val="24"/>
          <w:szCs w:val="24"/>
        </w:rPr>
        <w:t>：填空题、选择题、计算题、简答题及判断题</w:t>
      </w:r>
    </w:p>
    <w:p w14:paraId="4C1EC161" w14:textId="77777777" w:rsidR="00D30E4F" w:rsidRDefault="009E134B">
      <w:pPr>
        <w:snapToGrid w:val="0"/>
        <w:spacing w:line="360" w:lineRule="auto"/>
        <w:rPr>
          <w:b/>
          <w:bCs/>
          <w:sz w:val="24"/>
          <w:szCs w:val="24"/>
        </w:rPr>
      </w:pPr>
      <w:r>
        <w:rPr>
          <w:rFonts w:cs="宋体" w:hint="eastAsia"/>
          <w:b/>
          <w:bCs/>
          <w:sz w:val="24"/>
          <w:szCs w:val="24"/>
        </w:rPr>
        <w:t>四、考查要点</w:t>
      </w:r>
    </w:p>
    <w:p w14:paraId="52ED8A91" w14:textId="77777777" w:rsidR="00D30E4F" w:rsidRDefault="009E134B">
      <w:pPr>
        <w:spacing w:line="400" w:lineRule="exact"/>
        <w:rPr>
          <w:b/>
          <w:bCs/>
          <w:sz w:val="24"/>
          <w:szCs w:val="24"/>
        </w:rPr>
      </w:pPr>
      <w:r>
        <w:rPr>
          <w:rFonts w:cs="宋体" w:hint="eastAsia"/>
          <w:sz w:val="24"/>
          <w:szCs w:val="24"/>
        </w:rPr>
        <w:t>（一）</w:t>
      </w:r>
      <w:r>
        <w:rPr>
          <w:sz w:val="24"/>
          <w:szCs w:val="24"/>
        </w:rPr>
        <w:t xml:space="preserve"> </w:t>
      </w:r>
      <w:r>
        <w:rPr>
          <w:rFonts w:cs="宋体" w:hint="eastAsia"/>
          <w:sz w:val="24"/>
          <w:szCs w:val="24"/>
        </w:rPr>
        <w:t>绪论及气体</w:t>
      </w:r>
    </w:p>
    <w:p w14:paraId="7DE9BED4" w14:textId="77777777" w:rsidR="00D30E4F" w:rsidRDefault="009E134B">
      <w:pPr>
        <w:spacing w:line="400" w:lineRule="exact"/>
        <w:ind w:firstLineChars="200" w:firstLine="480"/>
        <w:rPr>
          <w:sz w:val="24"/>
          <w:szCs w:val="24"/>
        </w:rPr>
      </w:pPr>
      <w:r>
        <w:rPr>
          <w:sz w:val="24"/>
          <w:szCs w:val="24"/>
        </w:rPr>
        <w:t xml:space="preserve">1. </w:t>
      </w:r>
      <w:r>
        <w:rPr>
          <w:rFonts w:cs="宋体" w:hint="eastAsia"/>
          <w:sz w:val="24"/>
          <w:szCs w:val="24"/>
        </w:rPr>
        <w:t>理想气体及其状态方程；</w:t>
      </w:r>
    </w:p>
    <w:p w14:paraId="0B4AC946" w14:textId="77777777" w:rsidR="00D30E4F" w:rsidRDefault="009E134B">
      <w:pPr>
        <w:spacing w:line="400" w:lineRule="exact"/>
        <w:ind w:firstLineChars="200" w:firstLine="480"/>
        <w:rPr>
          <w:sz w:val="24"/>
          <w:szCs w:val="24"/>
        </w:rPr>
      </w:pPr>
      <w:r>
        <w:rPr>
          <w:sz w:val="24"/>
          <w:szCs w:val="24"/>
        </w:rPr>
        <w:t xml:space="preserve">2. </w:t>
      </w:r>
      <w:r>
        <w:rPr>
          <w:rFonts w:cs="宋体" w:hint="eastAsia"/>
          <w:sz w:val="24"/>
          <w:szCs w:val="24"/>
        </w:rPr>
        <w:t xml:space="preserve">真实气体状态方程及压缩因子图。　</w:t>
      </w:r>
      <w:r>
        <w:rPr>
          <w:sz w:val="24"/>
          <w:szCs w:val="24"/>
        </w:rPr>
        <w:t xml:space="preserve"> </w:t>
      </w:r>
    </w:p>
    <w:p w14:paraId="4F183874" w14:textId="77777777" w:rsidR="00D30E4F" w:rsidRDefault="009E134B">
      <w:pPr>
        <w:spacing w:line="400" w:lineRule="exact"/>
        <w:rPr>
          <w:sz w:val="24"/>
          <w:szCs w:val="24"/>
        </w:rPr>
      </w:pPr>
      <w:r>
        <w:rPr>
          <w:rFonts w:cs="宋体" w:hint="eastAsia"/>
          <w:sz w:val="24"/>
          <w:szCs w:val="24"/>
        </w:rPr>
        <w:t>（二）</w:t>
      </w:r>
      <w:r>
        <w:rPr>
          <w:sz w:val="24"/>
          <w:szCs w:val="24"/>
        </w:rPr>
        <w:t xml:space="preserve"> </w:t>
      </w:r>
      <w:r>
        <w:rPr>
          <w:rFonts w:cs="宋体" w:hint="eastAsia"/>
          <w:sz w:val="24"/>
          <w:szCs w:val="24"/>
        </w:rPr>
        <w:t>热力学第一定律</w:t>
      </w:r>
    </w:p>
    <w:p w14:paraId="6F3A928E" w14:textId="77777777" w:rsidR="00D30E4F" w:rsidRDefault="009E134B">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体系和环境、状态和性质、过程和途径、热力学平衡等热力学常用的基本概念；</w:t>
      </w:r>
    </w:p>
    <w:p w14:paraId="35153850" w14:textId="77777777" w:rsidR="00D30E4F" w:rsidRDefault="009E134B">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内能、功、热、</w:t>
      </w:r>
      <w:proofErr w:type="gramStart"/>
      <w:r>
        <w:rPr>
          <w:rFonts w:cs="宋体" w:hint="eastAsia"/>
          <w:kern w:val="0"/>
          <w:sz w:val="24"/>
          <w:szCs w:val="24"/>
        </w:rPr>
        <w:t>焓</w:t>
      </w:r>
      <w:proofErr w:type="gramEnd"/>
      <w:r>
        <w:rPr>
          <w:rFonts w:cs="宋体" w:hint="eastAsia"/>
          <w:kern w:val="0"/>
          <w:sz w:val="24"/>
          <w:szCs w:val="24"/>
        </w:rPr>
        <w:t>和热容等热力学函数或概念的含义；</w:t>
      </w:r>
    </w:p>
    <w:p w14:paraId="0A1E301B" w14:textId="77777777" w:rsidR="00D30E4F" w:rsidRDefault="009E134B">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热力学第一定律及应用；体积功的计算和可逆过程的概念；</w:t>
      </w:r>
    </w:p>
    <w:p w14:paraId="43282385" w14:textId="77777777" w:rsidR="00D30E4F" w:rsidRDefault="009E134B">
      <w:pPr>
        <w:widowControl/>
        <w:spacing w:line="400" w:lineRule="exact"/>
        <w:ind w:firstLineChars="200" w:firstLine="480"/>
        <w:jc w:val="left"/>
        <w:rPr>
          <w:kern w:val="0"/>
          <w:sz w:val="24"/>
          <w:szCs w:val="24"/>
        </w:rPr>
      </w:pPr>
      <w:r>
        <w:rPr>
          <w:kern w:val="0"/>
          <w:sz w:val="24"/>
          <w:szCs w:val="24"/>
        </w:rPr>
        <w:t xml:space="preserve">4. </w:t>
      </w:r>
      <w:r>
        <w:rPr>
          <w:rFonts w:cs="宋体" w:hint="eastAsia"/>
          <w:kern w:val="0"/>
          <w:sz w:val="24"/>
          <w:szCs w:val="24"/>
        </w:rPr>
        <w:t>理想气体的等温、等压、等容和绝热过程的计算方法；</w:t>
      </w:r>
    </w:p>
    <w:p w14:paraId="75E7897E" w14:textId="77777777" w:rsidR="00D30E4F" w:rsidRDefault="009E134B">
      <w:pPr>
        <w:widowControl/>
        <w:spacing w:line="400" w:lineRule="exact"/>
        <w:ind w:firstLineChars="200" w:firstLine="480"/>
        <w:jc w:val="left"/>
        <w:rPr>
          <w:kern w:val="0"/>
          <w:sz w:val="24"/>
          <w:szCs w:val="24"/>
        </w:rPr>
      </w:pPr>
      <w:r>
        <w:rPr>
          <w:kern w:val="0"/>
          <w:sz w:val="24"/>
          <w:szCs w:val="24"/>
        </w:rPr>
        <w:t xml:space="preserve">5. </w:t>
      </w:r>
      <w:r>
        <w:rPr>
          <w:rFonts w:cs="宋体" w:hint="eastAsia"/>
          <w:kern w:val="0"/>
          <w:sz w:val="24"/>
          <w:szCs w:val="24"/>
        </w:rPr>
        <w:t>焦耳实验、卡诺循环和</w:t>
      </w:r>
      <w:proofErr w:type="gramStart"/>
      <w:r>
        <w:rPr>
          <w:rFonts w:cs="宋体" w:hint="eastAsia"/>
          <w:kern w:val="0"/>
          <w:sz w:val="24"/>
          <w:szCs w:val="24"/>
        </w:rPr>
        <w:t>焦耳</w:t>
      </w:r>
      <w:r>
        <w:rPr>
          <w:kern w:val="0"/>
          <w:sz w:val="24"/>
          <w:szCs w:val="24"/>
        </w:rPr>
        <w:t>-</w:t>
      </w:r>
      <w:proofErr w:type="gramEnd"/>
      <w:r>
        <w:rPr>
          <w:rFonts w:cs="宋体" w:hint="eastAsia"/>
          <w:kern w:val="0"/>
          <w:sz w:val="24"/>
          <w:szCs w:val="24"/>
        </w:rPr>
        <w:t>汤姆逊实验及其推论；</w:t>
      </w:r>
    </w:p>
    <w:p w14:paraId="4E92A15B" w14:textId="77777777" w:rsidR="00D30E4F" w:rsidRDefault="009E134B">
      <w:pPr>
        <w:widowControl/>
        <w:spacing w:line="400" w:lineRule="exact"/>
        <w:ind w:firstLineChars="200" w:firstLine="480"/>
        <w:jc w:val="left"/>
        <w:rPr>
          <w:sz w:val="24"/>
          <w:szCs w:val="24"/>
        </w:rPr>
      </w:pPr>
      <w:r>
        <w:rPr>
          <w:kern w:val="0"/>
          <w:sz w:val="24"/>
          <w:szCs w:val="24"/>
        </w:rPr>
        <w:t xml:space="preserve">6. </w:t>
      </w:r>
      <w:r>
        <w:rPr>
          <w:rFonts w:cs="宋体" w:hint="eastAsia"/>
          <w:kern w:val="0"/>
          <w:sz w:val="24"/>
          <w:szCs w:val="24"/>
        </w:rPr>
        <w:t>反应焓变的计算方法及其与反应温度的关系。</w:t>
      </w:r>
      <w:r>
        <w:rPr>
          <w:sz w:val="24"/>
          <w:szCs w:val="24"/>
        </w:rPr>
        <w:t xml:space="preserve"> </w:t>
      </w:r>
    </w:p>
    <w:p w14:paraId="6A450030" w14:textId="77777777" w:rsidR="00D30E4F" w:rsidRDefault="009E134B">
      <w:pPr>
        <w:spacing w:line="400" w:lineRule="exact"/>
        <w:rPr>
          <w:kern w:val="0"/>
          <w:sz w:val="24"/>
          <w:szCs w:val="24"/>
        </w:rPr>
      </w:pPr>
      <w:r>
        <w:rPr>
          <w:rFonts w:cs="宋体" w:hint="eastAsia"/>
          <w:sz w:val="24"/>
          <w:szCs w:val="24"/>
        </w:rPr>
        <w:t>（三）</w:t>
      </w:r>
      <w:r>
        <w:rPr>
          <w:sz w:val="24"/>
          <w:szCs w:val="24"/>
        </w:rPr>
        <w:t xml:space="preserve"> </w:t>
      </w:r>
      <w:r>
        <w:rPr>
          <w:rFonts w:cs="宋体" w:hint="eastAsia"/>
          <w:kern w:val="0"/>
          <w:sz w:val="24"/>
          <w:szCs w:val="24"/>
        </w:rPr>
        <w:t>热力学第二定律</w:t>
      </w:r>
    </w:p>
    <w:p w14:paraId="7425335C" w14:textId="77777777" w:rsidR="00D30E4F" w:rsidRDefault="009E134B">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热力学第二和第三定律、熵判据及各</w:t>
      </w:r>
      <w:proofErr w:type="gramStart"/>
      <w:r>
        <w:rPr>
          <w:rFonts w:cs="宋体" w:hint="eastAsia"/>
          <w:kern w:val="0"/>
          <w:sz w:val="24"/>
          <w:szCs w:val="24"/>
        </w:rPr>
        <w:t>类过程熵变</w:t>
      </w:r>
      <w:proofErr w:type="gramEnd"/>
      <w:r>
        <w:rPr>
          <w:rFonts w:cs="宋体" w:hint="eastAsia"/>
          <w:kern w:val="0"/>
          <w:sz w:val="24"/>
          <w:szCs w:val="24"/>
        </w:rPr>
        <w:t>的计算方法；</w:t>
      </w:r>
    </w:p>
    <w:p w14:paraId="52304F46" w14:textId="77777777" w:rsidR="00D30E4F" w:rsidRDefault="009E134B">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吉布斯自由能和亥姆霍兹自由能定义、判据及计算方法；</w:t>
      </w:r>
    </w:p>
    <w:p w14:paraId="225E1E34" w14:textId="77777777" w:rsidR="00D30E4F" w:rsidRDefault="009E134B">
      <w:pPr>
        <w:widowControl/>
        <w:spacing w:line="400" w:lineRule="exact"/>
        <w:ind w:firstLineChars="200" w:firstLine="480"/>
        <w:jc w:val="left"/>
        <w:rPr>
          <w:kern w:val="0"/>
          <w:sz w:val="24"/>
          <w:szCs w:val="24"/>
        </w:rPr>
      </w:pPr>
      <w:r>
        <w:rPr>
          <w:kern w:val="0"/>
          <w:sz w:val="24"/>
          <w:szCs w:val="24"/>
        </w:rPr>
        <w:lastRenderedPageBreak/>
        <w:t xml:space="preserve">3. </w:t>
      </w:r>
      <w:r>
        <w:rPr>
          <w:rFonts w:cs="宋体" w:hint="eastAsia"/>
          <w:kern w:val="0"/>
          <w:sz w:val="24"/>
          <w:szCs w:val="24"/>
        </w:rPr>
        <w:t>标准生成吉布斯自由能的概念及其应用；</w:t>
      </w:r>
    </w:p>
    <w:p w14:paraId="0FB96857" w14:textId="77777777" w:rsidR="00D30E4F" w:rsidRDefault="009E134B">
      <w:pPr>
        <w:widowControl/>
        <w:spacing w:line="400" w:lineRule="exact"/>
        <w:ind w:firstLineChars="200" w:firstLine="480"/>
        <w:jc w:val="left"/>
        <w:rPr>
          <w:kern w:val="0"/>
          <w:sz w:val="24"/>
          <w:szCs w:val="24"/>
        </w:rPr>
      </w:pPr>
      <w:r>
        <w:rPr>
          <w:kern w:val="0"/>
          <w:sz w:val="24"/>
          <w:szCs w:val="24"/>
        </w:rPr>
        <w:t xml:space="preserve">4. </w:t>
      </w:r>
      <w:r>
        <w:rPr>
          <w:rFonts w:cs="宋体" w:hint="eastAsia"/>
          <w:kern w:val="0"/>
          <w:sz w:val="24"/>
          <w:szCs w:val="24"/>
        </w:rPr>
        <w:t>麦克斯韦关系式的推导过程及其应用；</w:t>
      </w:r>
    </w:p>
    <w:p w14:paraId="56E494F7" w14:textId="77777777" w:rsidR="00D30E4F" w:rsidRDefault="009E134B">
      <w:pPr>
        <w:widowControl/>
        <w:spacing w:line="400" w:lineRule="exact"/>
        <w:ind w:firstLineChars="200" w:firstLine="480"/>
        <w:jc w:val="left"/>
        <w:rPr>
          <w:kern w:val="0"/>
          <w:sz w:val="24"/>
          <w:szCs w:val="24"/>
        </w:rPr>
      </w:pPr>
      <w:r>
        <w:rPr>
          <w:kern w:val="0"/>
          <w:sz w:val="24"/>
          <w:szCs w:val="24"/>
        </w:rPr>
        <w:t xml:space="preserve">5. </w:t>
      </w:r>
      <w:r>
        <w:rPr>
          <w:rFonts w:cs="宋体" w:hint="eastAsia"/>
          <w:kern w:val="0"/>
          <w:sz w:val="24"/>
          <w:szCs w:val="24"/>
        </w:rPr>
        <w:t>克拉贝龙方程和克劳修斯</w:t>
      </w:r>
      <w:r>
        <w:rPr>
          <w:kern w:val="0"/>
          <w:sz w:val="24"/>
          <w:szCs w:val="24"/>
        </w:rPr>
        <w:t>—</w:t>
      </w:r>
      <w:r>
        <w:rPr>
          <w:rFonts w:cs="宋体" w:hint="eastAsia"/>
          <w:kern w:val="0"/>
          <w:sz w:val="24"/>
          <w:szCs w:val="24"/>
        </w:rPr>
        <w:t>克拉贝龙方程的物理意义及其应用；</w:t>
      </w:r>
      <w:r>
        <w:rPr>
          <w:kern w:val="0"/>
          <w:sz w:val="24"/>
          <w:szCs w:val="24"/>
        </w:rPr>
        <w:t xml:space="preserve"> </w:t>
      </w:r>
    </w:p>
    <w:p w14:paraId="1A33ACE3" w14:textId="77777777" w:rsidR="00D30E4F" w:rsidRDefault="009E134B">
      <w:pPr>
        <w:widowControl/>
        <w:spacing w:line="400" w:lineRule="exact"/>
        <w:ind w:firstLineChars="200" w:firstLine="480"/>
        <w:jc w:val="left"/>
        <w:rPr>
          <w:sz w:val="24"/>
          <w:szCs w:val="24"/>
        </w:rPr>
      </w:pPr>
      <w:r>
        <w:rPr>
          <w:kern w:val="0"/>
          <w:sz w:val="24"/>
          <w:szCs w:val="24"/>
        </w:rPr>
        <w:t xml:space="preserve">6. </w:t>
      </w:r>
      <w:r>
        <w:rPr>
          <w:rFonts w:cs="宋体" w:hint="eastAsia"/>
          <w:kern w:val="0"/>
          <w:sz w:val="24"/>
          <w:szCs w:val="24"/>
        </w:rPr>
        <w:t>物质的</w:t>
      </w:r>
      <w:proofErr w:type="gramStart"/>
      <w:r>
        <w:rPr>
          <w:rFonts w:cs="宋体" w:hint="eastAsia"/>
          <w:kern w:val="0"/>
          <w:sz w:val="24"/>
          <w:szCs w:val="24"/>
        </w:rPr>
        <w:t>标准熵和标准</w:t>
      </w:r>
      <w:proofErr w:type="gramEnd"/>
      <w:r>
        <w:rPr>
          <w:rFonts w:cs="宋体" w:hint="eastAsia"/>
          <w:kern w:val="0"/>
          <w:sz w:val="24"/>
          <w:szCs w:val="24"/>
        </w:rPr>
        <w:t>摩尔生成焓定义及应用。</w:t>
      </w:r>
    </w:p>
    <w:p w14:paraId="4B7C3C2F" w14:textId="77777777" w:rsidR="00D30E4F" w:rsidRDefault="009E134B">
      <w:pPr>
        <w:spacing w:line="400" w:lineRule="exact"/>
        <w:rPr>
          <w:kern w:val="0"/>
          <w:sz w:val="24"/>
          <w:szCs w:val="24"/>
        </w:rPr>
      </w:pPr>
      <w:r>
        <w:rPr>
          <w:rFonts w:cs="宋体" w:hint="eastAsia"/>
          <w:sz w:val="24"/>
          <w:szCs w:val="24"/>
        </w:rPr>
        <w:t>（四）</w:t>
      </w:r>
      <w:r>
        <w:rPr>
          <w:sz w:val="24"/>
          <w:szCs w:val="24"/>
        </w:rPr>
        <w:t xml:space="preserve"> </w:t>
      </w:r>
      <w:r>
        <w:rPr>
          <w:rFonts w:cs="宋体" w:hint="eastAsia"/>
          <w:kern w:val="0"/>
          <w:sz w:val="24"/>
          <w:szCs w:val="24"/>
        </w:rPr>
        <w:t>多组分系统热力学</w:t>
      </w:r>
    </w:p>
    <w:p w14:paraId="781DA7FE" w14:textId="77777777" w:rsidR="00D30E4F" w:rsidRDefault="009E134B" w:rsidP="00C035FF">
      <w:pPr>
        <w:widowControl/>
        <w:spacing w:line="400" w:lineRule="exact"/>
        <w:ind w:leftChars="-9" w:left="-19" w:firstLineChars="209" w:firstLine="502"/>
        <w:jc w:val="left"/>
        <w:rPr>
          <w:kern w:val="0"/>
          <w:sz w:val="24"/>
          <w:szCs w:val="24"/>
        </w:rPr>
      </w:pPr>
      <w:r>
        <w:rPr>
          <w:kern w:val="0"/>
          <w:sz w:val="24"/>
          <w:szCs w:val="24"/>
        </w:rPr>
        <w:t xml:space="preserve">1. </w:t>
      </w:r>
      <w:r>
        <w:rPr>
          <w:rFonts w:cs="宋体" w:hint="eastAsia"/>
          <w:kern w:val="0"/>
          <w:sz w:val="24"/>
          <w:szCs w:val="24"/>
        </w:rPr>
        <w:t>溶液的定义及其分类；</w:t>
      </w:r>
    </w:p>
    <w:p w14:paraId="24C2C212" w14:textId="77777777" w:rsidR="00D30E4F" w:rsidRDefault="009E134B" w:rsidP="00C035FF">
      <w:pPr>
        <w:widowControl/>
        <w:spacing w:line="400" w:lineRule="exact"/>
        <w:ind w:leftChars="-9" w:left="-19" w:firstLineChars="209" w:firstLine="502"/>
        <w:jc w:val="left"/>
        <w:rPr>
          <w:kern w:val="0"/>
          <w:sz w:val="24"/>
          <w:szCs w:val="24"/>
        </w:rPr>
      </w:pPr>
      <w:r>
        <w:rPr>
          <w:kern w:val="0"/>
          <w:sz w:val="24"/>
          <w:szCs w:val="24"/>
        </w:rPr>
        <w:t xml:space="preserve">2. </w:t>
      </w:r>
      <w:r>
        <w:rPr>
          <w:rFonts w:cs="宋体" w:hint="eastAsia"/>
          <w:kern w:val="0"/>
          <w:sz w:val="24"/>
          <w:szCs w:val="24"/>
        </w:rPr>
        <w:t>偏摩尔量概念及加和公式应用；</w:t>
      </w:r>
    </w:p>
    <w:p w14:paraId="5E9BFDAF" w14:textId="77777777" w:rsidR="00D30E4F" w:rsidRDefault="009E134B" w:rsidP="00C035FF">
      <w:pPr>
        <w:widowControl/>
        <w:spacing w:line="400" w:lineRule="exact"/>
        <w:ind w:leftChars="-9" w:left="-19" w:firstLineChars="209" w:firstLine="502"/>
        <w:jc w:val="left"/>
        <w:rPr>
          <w:kern w:val="0"/>
          <w:sz w:val="24"/>
          <w:szCs w:val="24"/>
        </w:rPr>
      </w:pPr>
      <w:r>
        <w:rPr>
          <w:kern w:val="0"/>
          <w:sz w:val="24"/>
          <w:szCs w:val="24"/>
        </w:rPr>
        <w:t xml:space="preserve">3. </w:t>
      </w:r>
      <w:r>
        <w:rPr>
          <w:rFonts w:cs="宋体" w:hint="eastAsia"/>
          <w:kern w:val="0"/>
          <w:sz w:val="24"/>
          <w:szCs w:val="24"/>
        </w:rPr>
        <w:t>理想溶液和稀溶液的定义，拉乌尔定律和亨利定律的各种应用；</w:t>
      </w:r>
    </w:p>
    <w:p w14:paraId="216017EA" w14:textId="77777777" w:rsidR="00D30E4F" w:rsidRDefault="009E134B" w:rsidP="00C035FF">
      <w:pPr>
        <w:widowControl/>
        <w:spacing w:line="400" w:lineRule="exact"/>
        <w:ind w:leftChars="-9" w:left="-19" w:firstLineChars="209" w:firstLine="502"/>
        <w:jc w:val="left"/>
        <w:rPr>
          <w:kern w:val="0"/>
          <w:sz w:val="24"/>
          <w:szCs w:val="24"/>
        </w:rPr>
      </w:pPr>
      <w:r>
        <w:rPr>
          <w:kern w:val="0"/>
          <w:sz w:val="24"/>
          <w:szCs w:val="24"/>
        </w:rPr>
        <w:t xml:space="preserve">4. </w:t>
      </w:r>
      <w:r>
        <w:rPr>
          <w:rFonts w:cs="宋体" w:hint="eastAsia"/>
          <w:kern w:val="0"/>
          <w:sz w:val="24"/>
          <w:szCs w:val="24"/>
        </w:rPr>
        <w:t>稀溶液的依数性概念及如何通过</w:t>
      </w:r>
      <w:proofErr w:type="gramStart"/>
      <w:r>
        <w:rPr>
          <w:rFonts w:cs="宋体" w:hint="eastAsia"/>
          <w:kern w:val="0"/>
          <w:sz w:val="24"/>
          <w:szCs w:val="24"/>
        </w:rPr>
        <w:t>依数性来</w:t>
      </w:r>
      <w:proofErr w:type="gramEnd"/>
      <w:r>
        <w:rPr>
          <w:rFonts w:cs="宋体" w:hint="eastAsia"/>
          <w:kern w:val="0"/>
          <w:sz w:val="24"/>
          <w:szCs w:val="24"/>
        </w:rPr>
        <w:t>测定溶质分子量；</w:t>
      </w:r>
    </w:p>
    <w:p w14:paraId="7E8230B7" w14:textId="77777777" w:rsidR="00D30E4F" w:rsidRDefault="009E134B" w:rsidP="00C035FF">
      <w:pPr>
        <w:widowControl/>
        <w:spacing w:line="400" w:lineRule="exact"/>
        <w:ind w:leftChars="-9" w:left="-19" w:firstLineChars="209" w:firstLine="502"/>
        <w:jc w:val="left"/>
        <w:rPr>
          <w:kern w:val="0"/>
          <w:sz w:val="24"/>
          <w:szCs w:val="24"/>
        </w:rPr>
      </w:pPr>
      <w:r>
        <w:rPr>
          <w:kern w:val="0"/>
          <w:sz w:val="24"/>
          <w:szCs w:val="24"/>
        </w:rPr>
        <w:t xml:space="preserve">5. </w:t>
      </w:r>
      <w:r>
        <w:rPr>
          <w:rFonts w:cs="宋体" w:hint="eastAsia"/>
          <w:kern w:val="0"/>
          <w:sz w:val="24"/>
          <w:szCs w:val="24"/>
        </w:rPr>
        <w:t>化学势的概念及其在化学变化和相变化中的应用；</w:t>
      </w:r>
    </w:p>
    <w:p w14:paraId="6393CBF9" w14:textId="77777777" w:rsidR="00D30E4F" w:rsidRDefault="009E134B" w:rsidP="00C035FF">
      <w:pPr>
        <w:widowControl/>
        <w:spacing w:line="400" w:lineRule="exact"/>
        <w:ind w:leftChars="-9" w:left="-19" w:firstLineChars="209" w:firstLine="502"/>
        <w:jc w:val="left"/>
        <w:rPr>
          <w:sz w:val="24"/>
          <w:szCs w:val="24"/>
        </w:rPr>
      </w:pPr>
      <w:r>
        <w:rPr>
          <w:kern w:val="0"/>
          <w:sz w:val="24"/>
          <w:szCs w:val="24"/>
        </w:rPr>
        <w:t xml:space="preserve">6. </w:t>
      </w:r>
      <w:r>
        <w:rPr>
          <w:rFonts w:cs="宋体" w:hint="eastAsia"/>
          <w:kern w:val="0"/>
          <w:sz w:val="24"/>
          <w:szCs w:val="24"/>
        </w:rPr>
        <w:t>气体的逸度、标准态和参考态的概念；</w:t>
      </w:r>
    </w:p>
    <w:p w14:paraId="3804F416" w14:textId="77777777" w:rsidR="00D30E4F" w:rsidRDefault="009E134B">
      <w:pPr>
        <w:spacing w:line="400" w:lineRule="exact"/>
        <w:rPr>
          <w:kern w:val="0"/>
          <w:sz w:val="24"/>
          <w:szCs w:val="24"/>
        </w:rPr>
      </w:pPr>
      <w:r>
        <w:rPr>
          <w:rFonts w:cs="宋体" w:hint="eastAsia"/>
          <w:sz w:val="24"/>
          <w:szCs w:val="24"/>
        </w:rPr>
        <w:t>（五）</w:t>
      </w:r>
      <w:r>
        <w:rPr>
          <w:sz w:val="24"/>
          <w:szCs w:val="24"/>
        </w:rPr>
        <w:t xml:space="preserve"> </w:t>
      </w:r>
      <w:r>
        <w:rPr>
          <w:rFonts w:cs="宋体" w:hint="eastAsia"/>
          <w:kern w:val="0"/>
          <w:sz w:val="24"/>
          <w:szCs w:val="24"/>
        </w:rPr>
        <w:t>相平衡</w:t>
      </w:r>
    </w:p>
    <w:p w14:paraId="3114C7A9" w14:textId="77777777" w:rsidR="00D30E4F" w:rsidRDefault="009E134B">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单组分体系相图及其在升华提纯中的应用；</w:t>
      </w:r>
    </w:p>
    <w:p w14:paraId="053C65CE" w14:textId="77777777" w:rsidR="00D30E4F" w:rsidRDefault="009E134B">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两组分体系的液</w:t>
      </w:r>
      <w:r>
        <w:rPr>
          <w:kern w:val="0"/>
          <w:sz w:val="24"/>
          <w:szCs w:val="24"/>
        </w:rPr>
        <w:t>-</w:t>
      </w:r>
      <w:proofErr w:type="gramStart"/>
      <w:r>
        <w:rPr>
          <w:rFonts w:cs="宋体" w:hint="eastAsia"/>
          <w:kern w:val="0"/>
          <w:sz w:val="24"/>
          <w:szCs w:val="24"/>
        </w:rPr>
        <w:t>固相图</w:t>
      </w:r>
      <w:proofErr w:type="gramEnd"/>
      <w:r>
        <w:rPr>
          <w:rFonts w:cs="宋体" w:hint="eastAsia"/>
          <w:kern w:val="0"/>
          <w:sz w:val="24"/>
          <w:szCs w:val="24"/>
        </w:rPr>
        <w:t>及其在结晶分离中的应用；</w:t>
      </w:r>
    </w:p>
    <w:p w14:paraId="791A4748" w14:textId="77777777" w:rsidR="00D30E4F" w:rsidRDefault="009E134B">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杠杆规则及其应用；</w:t>
      </w:r>
    </w:p>
    <w:p w14:paraId="002D7EE2" w14:textId="77777777" w:rsidR="00D30E4F" w:rsidRDefault="009E134B">
      <w:pPr>
        <w:widowControl/>
        <w:spacing w:line="400" w:lineRule="exact"/>
        <w:ind w:firstLineChars="200" w:firstLine="480"/>
        <w:jc w:val="left"/>
        <w:rPr>
          <w:kern w:val="0"/>
          <w:sz w:val="24"/>
          <w:szCs w:val="24"/>
        </w:rPr>
      </w:pPr>
      <w:r>
        <w:rPr>
          <w:kern w:val="0"/>
          <w:sz w:val="24"/>
          <w:szCs w:val="24"/>
        </w:rPr>
        <w:t xml:space="preserve">4. </w:t>
      </w:r>
      <w:r>
        <w:rPr>
          <w:rFonts w:cs="宋体" w:hint="eastAsia"/>
          <w:kern w:val="0"/>
          <w:sz w:val="24"/>
          <w:szCs w:val="24"/>
        </w:rPr>
        <w:t>两组分体系的气</w:t>
      </w:r>
      <w:r>
        <w:rPr>
          <w:kern w:val="0"/>
          <w:sz w:val="24"/>
          <w:szCs w:val="24"/>
        </w:rPr>
        <w:t>-</w:t>
      </w:r>
      <w:r>
        <w:rPr>
          <w:rFonts w:cs="宋体" w:hint="eastAsia"/>
          <w:kern w:val="0"/>
          <w:sz w:val="24"/>
          <w:szCs w:val="24"/>
        </w:rPr>
        <w:t>液相图的实验测定、理论计算及其在精馏操作中的应用；</w:t>
      </w:r>
    </w:p>
    <w:p w14:paraId="6C6962F7" w14:textId="77777777" w:rsidR="00D30E4F" w:rsidRDefault="009E134B">
      <w:pPr>
        <w:widowControl/>
        <w:spacing w:line="400" w:lineRule="exact"/>
        <w:ind w:firstLineChars="200" w:firstLine="480"/>
        <w:jc w:val="left"/>
        <w:rPr>
          <w:sz w:val="24"/>
          <w:szCs w:val="24"/>
        </w:rPr>
      </w:pPr>
      <w:r>
        <w:rPr>
          <w:kern w:val="0"/>
          <w:sz w:val="24"/>
          <w:szCs w:val="24"/>
        </w:rPr>
        <w:t xml:space="preserve">5. </w:t>
      </w:r>
      <w:r>
        <w:rPr>
          <w:rFonts w:cs="宋体" w:hint="eastAsia"/>
          <w:kern w:val="0"/>
          <w:sz w:val="24"/>
          <w:szCs w:val="24"/>
        </w:rPr>
        <w:t>部分互溶的三液体体系和</w:t>
      </w:r>
      <w:proofErr w:type="gramStart"/>
      <w:r>
        <w:rPr>
          <w:rFonts w:cs="宋体" w:hint="eastAsia"/>
          <w:kern w:val="0"/>
          <w:sz w:val="24"/>
          <w:szCs w:val="24"/>
        </w:rPr>
        <w:t>固</w:t>
      </w:r>
      <w:r>
        <w:rPr>
          <w:kern w:val="0"/>
          <w:sz w:val="24"/>
          <w:szCs w:val="24"/>
        </w:rPr>
        <w:t>-</w:t>
      </w:r>
      <w:proofErr w:type="gramEnd"/>
      <w:r>
        <w:rPr>
          <w:rFonts w:cs="宋体" w:hint="eastAsia"/>
          <w:kern w:val="0"/>
          <w:sz w:val="24"/>
          <w:szCs w:val="24"/>
        </w:rPr>
        <w:t>固</w:t>
      </w:r>
      <w:r>
        <w:rPr>
          <w:kern w:val="0"/>
          <w:sz w:val="24"/>
          <w:szCs w:val="24"/>
        </w:rPr>
        <w:t>-</w:t>
      </w:r>
      <w:r>
        <w:rPr>
          <w:rFonts w:cs="宋体" w:hint="eastAsia"/>
          <w:kern w:val="0"/>
          <w:sz w:val="24"/>
          <w:szCs w:val="24"/>
        </w:rPr>
        <w:t>液盐水体系相图及其应用。</w:t>
      </w:r>
    </w:p>
    <w:p w14:paraId="220686C9" w14:textId="77777777" w:rsidR="00D30E4F" w:rsidRDefault="009E134B">
      <w:pPr>
        <w:spacing w:line="400" w:lineRule="exact"/>
        <w:rPr>
          <w:kern w:val="0"/>
          <w:sz w:val="24"/>
          <w:szCs w:val="24"/>
        </w:rPr>
      </w:pPr>
      <w:r>
        <w:rPr>
          <w:rFonts w:cs="宋体" w:hint="eastAsia"/>
          <w:sz w:val="24"/>
          <w:szCs w:val="24"/>
        </w:rPr>
        <w:t>（六</w:t>
      </w:r>
      <w:r>
        <w:rPr>
          <w:sz w:val="24"/>
          <w:szCs w:val="24"/>
        </w:rPr>
        <w:t>)</w:t>
      </w:r>
      <w:r>
        <w:rPr>
          <w:rFonts w:cs="宋体" w:hint="eastAsia"/>
          <w:sz w:val="24"/>
          <w:szCs w:val="24"/>
        </w:rPr>
        <w:t>化学平衡</w:t>
      </w:r>
    </w:p>
    <w:p w14:paraId="6F6D81D7" w14:textId="77777777" w:rsidR="00D30E4F" w:rsidRDefault="009E134B">
      <w:pPr>
        <w:spacing w:line="400" w:lineRule="exact"/>
        <w:ind w:firstLineChars="200" w:firstLine="480"/>
        <w:rPr>
          <w:kern w:val="0"/>
          <w:sz w:val="24"/>
          <w:szCs w:val="24"/>
        </w:rPr>
      </w:pPr>
      <w:r>
        <w:rPr>
          <w:kern w:val="0"/>
          <w:sz w:val="24"/>
          <w:szCs w:val="24"/>
        </w:rPr>
        <w:t xml:space="preserve">1. </w:t>
      </w:r>
      <w:r>
        <w:rPr>
          <w:rFonts w:cs="宋体" w:hint="eastAsia"/>
          <w:kern w:val="0"/>
          <w:sz w:val="24"/>
          <w:szCs w:val="24"/>
        </w:rPr>
        <w:t>用吉布斯自由能状态函数判断化学反应进行的方向；</w:t>
      </w:r>
    </w:p>
    <w:p w14:paraId="571B177B" w14:textId="77777777" w:rsidR="00D30E4F" w:rsidRDefault="009E134B">
      <w:pPr>
        <w:spacing w:line="400" w:lineRule="exact"/>
        <w:ind w:firstLineChars="200" w:firstLine="480"/>
        <w:rPr>
          <w:kern w:val="0"/>
          <w:sz w:val="24"/>
          <w:szCs w:val="24"/>
        </w:rPr>
      </w:pPr>
      <w:r>
        <w:rPr>
          <w:kern w:val="0"/>
          <w:sz w:val="24"/>
          <w:szCs w:val="24"/>
        </w:rPr>
        <w:t xml:space="preserve">2. </w:t>
      </w:r>
      <w:r>
        <w:rPr>
          <w:rFonts w:cs="宋体" w:hint="eastAsia"/>
          <w:kern w:val="0"/>
          <w:sz w:val="24"/>
          <w:szCs w:val="24"/>
        </w:rPr>
        <w:t>反应进度的概念；</w:t>
      </w:r>
    </w:p>
    <w:p w14:paraId="4560A59F" w14:textId="77777777" w:rsidR="00D30E4F" w:rsidRDefault="009E134B">
      <w:pPr>
        <w:spacing w:line="400" w:lineRule="exact"/>
        <w:ind w:firstLineChars="200" w:firstLine="480"/>
        <w:rPr>
          <w:kern w:val="0"/>
          <w:sz w:val="24"/>
          <w:szCs w:val="24"/>
        </w:rPr>
      </w:pPr>
      <w:r>
        <w:rPr>
          <w:kern w:val="0"/>
          <w:sz w:val="24"/>
          <w:szCs w:val="24"/>
        </w:rPr>
        <w:lastRenderedPageBreak/>
        <w:t xml:space="preserve">3. </w:t>
      </w:r>
      <w:r>
        <w:rPr>
          <w:rFonts w:cs="宋体" w:hint="eastAsia"/>
          <w:kern w:val="0"/>
          <w:sz w:val="24"/>
          <w:szCs w:val="24"/>
        </w:rPr>
        <w:t>用反应物和产物的标准吉布斯生成自由能计算平衡常数的方法；</w:t>
      </w:r>
    </w:p>
    <w:p w14:paraId="27BE99BB" w14:textId="77777777" w:rsidR="00D30E4F" w:rsidRDefault="009E134B">
      <w:pPr>
        <w:spacing w:line="400" w:lineRule="exact"/>
        <w:ind w:firstLineChars="200" w:firstLine="480"/>
        <w:rPr>
          <w:kern w:val="0"/>
          <w:sz w:val="24"/>
          <w:szCs w:val="24"/>
        </w:rPr>
      </w:pPr>
      <w:r>
        <w:rPr>
          <w:kern w:val="0"/>
          <w:sz w:val="24"/>
          <w:szCs w:val="24"/>
        </w:rPr>
        <w:t xml:space="preserve">4. </w:t>
      </w:r>
      <w:r>
        <w:rPr>
          <w:rFonts w:cs="宋体" w:hint="eastAsia"/>
          <w:kern w:val="0"/>
          <w:sz w:val="24"/>
          <w:szCs w:val="24"/>
        </w:rPr>
        <w:t>各种平衡常数之间关系的数学表式；</w:t>
      </w:r>
    </w:p>
    <w:p w14:paraId="561C7406" w14:textId="77777777" w:rsidR="00D30E4F" w:rsidRDefault="009E134B">
      <w:pPr>
        <w:spacing w:line="400" w:lineRule="exact"/>
        <w:ind w:firstLineChars="200" w:firstLine="480"/>
        <w:rPr>
          <w:kern w:val="0"/>
          <w:sz w:val="24"/>
          <w:szCs w:val="24"/>
        </w:rPr>
      </w:pPr>
      <w:r>
        <w:rPr>
          <w:kern w:val="0"/>
          <w:sz w:val="24"/>
          <w:szCs w:val="24"/>
        </w:rPr>
        <w:t xml:space="preserve">5. </w:t>
      </w:r>
      <w:r>
        <w:rPr>
          <w:rFonts w:cs="宋体" w:hint="eastAsia"/>
          <w:kern w:val="0"/>
          <w:sz w:val="24"/>
          <w:szCs w:val="24"/>
        </w:rPr>
        <w:t>平衡常数与温度之间的关系式的推导过程并掌握该方程的具体应用；</w:t>
      </w:r>
    </w:p>
    <w:p w14:paraId="1C9BE2E6" w14:textId="77777777" w:rsidR="00D30E4F" w:rsidRDefault="009E134B">
      <w:pPr>
        <w:spacing w:line="400" w:lineRule="exact"/>
        <w:ind w:firstLineChars="200" w:firstLine="480"/>
        <w:rPr>
          <w:kern w:val="0"/>
          <w:sz w:val="24"/>
          <w:szCs w:val="24"/>
        </w:rPr>
      </w:pPr>
      <w:r>
        <w:rPr>
          <w:kern w:val="0"/>
          <w:sz w:val="24"/>
          <w:szCs w:val="24"/>
        </w:rPr>
        <w:t xml:space="preserve">6. </w:t>
      </w:r>
      <w:r>
        <w:rPr>
          <w:rFonts w:cs="宋体" w:hint="eastAsia"/>
          <w:kern w:val="0"/>
          <w:sz w:val="24"/>
          <w:szCs w:val="24"/>
        </w:rPr>
        <w:t>压力、惰性物质对各类反应的平衡的影响；</w:t>
      </w:r>
    </w:p>
    <w:p w14:paraId="235C476E" w14:textId="77777777" w:rsidR="00D30E4F" w:rsidRDefault="009E134B">
      <w:pPr>
        <w:spacing w:line="400" w:lineRule="exact"/>
        <w:ind w:firstLineChars="200" w:firstLine="480"/>
        <w:rPr>
          <w:sz w:val="24"/>
          <w:szCs w:val="24"/>
        </w:rPr>
      </w:pPr>
      <w:r>
        <w:rPr>
          <w:kern w:val="0"/>
          <w:sz w:val="24"/>
          <w:szCs w:val="24"/>
        </w:rPr>
        <w:t xml:space="preserve">7. </w:t>
      </w:r>
      <w:r>
        <w:rPr>
          <w:rFonts w:cs="宋体" w:hint="eastAsia"/>
          <w:kern w:val="0"/>
          <w:sz w:val="24"/>
          <w:szCs w:val="24"/>
        </w:rPr>
        <w:t>从平衡常数计算平衡转化率和平衡组成的方法。</w:t>
      </w:r>
    </w:p>
    <w:p w14:paraId="262D1171" w14:textId="77777777" w:rsidR="00D30E4F" w:rsidRDefault="009E134B">
      <w:pPr>
        <w:spacing w:line="400" w:lineRule="exact"/>
        <w:rPr>
          <w:kern w:val="0"/>
          <w:sz w:val="24"/>
          <w:szCs w:val="24"/>
        </w:rPr>
      </w:pPr>
      <w:r>
        <w:rPr>
          <w:sz w:val="24"/>
          <w:szCs w:val="24"/>
        </w:rPr>
        <w:t>(</w:t>
      </w:r>
      <w:r>
        <w:rPr>
          <w:rFonts w:cs="宋体" w:hint="eastAsia"/>
          <w:sz w:val="24"/>
          <w:szCs w:val="24"/>
        </w:rPr>
        <w:t>七）</w:t>
      </w:r>
      <w:r>
        <w:rPr>
          <w:sz w:val="24"/>
          <w:szCs w:val="24"/>
        </w:rPr>
        <w:t xml:space="preserve"> </w:t>
      </w:r>
      <w:r>
        <w:rPr>
          <w:rFonts w:cs="宋体" w:hint="eastAsia"/>
          <w:kern w:val="0"/>
          <w:sz w:val="24"/>
          <w:szCs w:val="24"/>
        </w:rPr>
        <w:t>电解质溶液</w:t>
      </w:r>
    </w:p>
    <w:p w14:paraId="2A02E4A8" w14:textId="77777777" w:rsidR="00D30E4F" w:rsidRDefault="009E134B">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电解质溶液的导电机理；</w:t>
      </w:r>
    </w:p>
    <w:p w14:paraId="4C0ADB3F" w14:textId="77777777" w:rsidR="00D30E4F" w:rsidRDefault="009E134B">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摩尔电导率的概念、测定方法及其应用；</w:t>
      </w:r>
    </w:p>
    <w:p w14:paraId="5789CE09" w14:textId="77777777" w:rsidR="00D30E4F" w:rsidRDefault="009E134B">
      <w:pPr>
        <w:widowControl/>
        <w:spacing w:line="400" w:lineRule="exact"/>
        <w:ind w:firstLineChars="200" w:firstLine="480"/>
        <w:jc w:val="left"/>
        <w:rPr>
          <w:sz w:val="24"/>
          <w:szCs w:val="24"/>
        </w:rPr>
      </w:pPr>
      <w:r>
        <w:rPr>
          <w:kern w:val="0"/>
          <w:sz w:val="24"/>
          <w:szCs w:val="24"/>
        </w:rPr>
        <w:t xml:space="preserve">3. </w:t>
      </w:r>
      <w:r>
        <w:rPr>
          <w:rFonts w:cs="宋体" w:hint="eastAsia"/>
          <w:kern w:val="0"/>
          <w:sz w:val="24"/>
          <w:szCs w:val="24"/>
        </w:rPr>
        <w:t>强电解质的离子相互作用理论、离子的迁移数、离子的浓度和活度。</w:t>
      </w:r>
    </w:p>
    <w:p w14:paraId="5CB21A6A" w14:textId="77777777" w:rsidR="00D30E4F" w:rsidRDefault="009E134B">
      <w:pPr>
        <w:spacing w:line="400" w:lineRule="exact"/>
        <w:rPr>
          <w:kern w:val="0"/>
          <w:sz w:val="24"/>
          <w:szCs w:val="24"/>
        </w:rPr>
      </w:pPr>
      <w:r>
        <w:rPr>
          <w:rFonts w:cs="宋体" w:hint="eastAsia"/>
          <w:sz w:val="24"/>
          <w:szCs w:val="24"/>
        </w:rPr>
        <w:t>（八</w:t>
      </w:r>
      <w:r>
        <w:rPr>
          <w:sz w:val="24"/>
          <w:szCs w:val="24"/>
        </w:rPr>
        <w:t xml:space="preserve">) </w:t>
      </w:r>
      <w:r>
        <w:rPr>
          <w:rFonts w:cs="宋体" w:hint="eastAsia"/>
          <w:kern w:val="0"/>
          <w:sz w:val="24"/>
          <w:szCs w:val="24"/>
        </w:rPr>
        <w:t>可逆电池电动势及其应用</w:t>
      </w:r>
    </w:p>
    <w:p w14:paraId="37AC4AF8" w14:textId="77777777" w:rsidR="00D30E4F" w:rsidRDefault="009E134B">
      <w:pPr>
        <w:spacing w:line="400" w:lineRule="exact"/>
        <w:ind w:firstLineChars="200" w:firstLine="480"/>
        <w:rPr>
          <w:kern w:val="0"/>
          <w:sz w:val="24"/>
          <w:szCs w:val="24"/>
        </w:rPr>
      </w:pPr>
      <w:r>
        <w:rPr>
          <w:kern w:val="0"/>
          <w:sz w:val="24"/>
          <w:szCs w:val="24"/>
        </w:rPr>
        <w:t xml:space="preserve">1. </w:t>
      </w:r>
      <w:r>
        <w:rPr>
          <w:rFonts w:cs="宋体" w:hint="eastAsia"/>
          <w:kern w:val="0"/>
          <w:sz w:val="24"/>
          <w:szCs w:val="24"/>
        </w:rPr>
        <w:t>可逆电池的电动势计算、测量方法及其应用；</w:t>
      </w:r>
    </w:p>
    <w:p w14:paraId="67C4EC99" w14:textId="77777777" w:rsidR="00D30E4F" w:rsidRDefault="009E134B">
      <w:pPr>
        <w:spacing w:line="400" w:lineRule="exact"/>
        <w:ind w:firstLineChars="200" w:firstLine="480"/>
        <w:rPr>
          <w:kern w:val="0"/>
          <w:sz w:val="24"/>
          <w:szCs w:val="24"/>
        </w:rPr>
      </w:pPr>
      <w:r>
        <w:rPr>
          <w:kern w:val="0"/>
          <w:sz w:val="24"/>
          <w:szCs w:val="24"/>
        </w:rPr>
        <w:t xml:space="preserve">2. </w:t>
      </w:r>
      <w:r>
        <w:rPr>
          <w:rFonts w:cs="宋体" w:hint="eastAsia"/>
          <w:kern w:val="0"/>
          <w:sz w:val="24"/>
          <w:szCs w:val="24"/>
        </w:rPr>
        <w:t>标准电极电动势概念及其计算公式；</w:t>
      </w:r>
    </w:p>
    <w:p w14:paraId="08B5A7FD" w14:textId="77777777" w:rsidR="00D30E4F" w:rsidRDefault="009E134B">
      <w:pPr>
        <w:spacing w:line="400" w:lineRule="exact"/>
        <w:ind w:firstLineChars="200" w:firstLine="480"/>
        <w:rPr>
          <w:kern w:val="0"/>
          <w:sz w:val="24"/>
          <w:szCs w:val="24"/>
        </w:rPr>
      </w:pPr>
      <w:r>
        <w:rPr>
          <w:kern w:val="0"/>
          <w:sz w:val="24"/>
          <w:szCs w:val="24"/>
        </w:rPr>
        <w:t xml:space="preserve">3. </w:t>
      </w:r>
      <w:proofErr w:type="gramStart"/>
      <w:r>
        <w:rPr>
          <w:rFonts w:cs="宋体" w:hint="eastAsia"/>
          <w:kern w:val="0"/>
          <w:sz w:val="24"/>
          <w:szCs w:val="24"/>
        </w:rPr>
        <w:t>液接电势</w:t>
      </w:r>
      <w:proofErr w:type="gramEnd"/>
      <w:r>
        <w:rPr>
          <w:rFonts w:cs="宋体" w:hint="eastAsia"/>
          <w:kern w:val="0"/>
          <w:sz w:val="24"/>
          <w:szCs w:val="24"/>
        </w:rPr>
        <w:t>的概念、消除方法及其计算；</w:t>
      </w:r>
    </w:p>
    <w:p w14:paraId="3BFA58CC" w14:textId="77777777" w:rsidR="00D30E4F" w:rsidRDefault="009E134B">
      <w:pPr>
        <w:spacing w:line="400" w:lineRule="exact"/>
        <w:ind w:firstLineChars="200" w:firstLine="480"/>
        <w:rPr>
          <w:kern w:val="0"/>
          <w:sz w:val="24"/>
          <w:szCs w:val="24"/>
        </w:rPr>
      </w:pPr>
      <w:r>
        <w:rPr>
          <w:kern w:val="0"/>
          <w:sz w:val="24"/>
          <w:szCs w:val="24"/>
        </w:rPr>
        <w:t xml:space="preserve">4. </w:t>
      </w:r>
      <w:r>
        <w:rPr>
          <w:rFonts w:cs="宋体" w:hint="eastAsia"/>
          <w:kern w:val="0"/>
          <w:sz w:val="24"/>
          <w:szCs w:val="24"/>
        </w:rPr>
        <w:t>离子选择性电极的一般工作原理和膜电势的推导；</w:t>
      </w:r>
    </w:p>
    <w:p w14:paraId="0E2D5351" w14:textId="77777777" w:rsidR="00D30E4F" w:rsidRDefault="009E134B">
      <w:pPr>
        <w:spacing w:line="400" w:lineRule="exact"/>
        <w:ind w:firstLineChars="200" w:firstLine="480"/>
        <w:rPr>
          <w:sz w:val="24"/>
          <w:szCs w:val="24"/>
        </w:rPr>
      </w:pPr>
      <w:r>
        <w:rPr>
          <w:kern w:val="0"/>
          <w:sz w:val="24"/>
          <w:szCs w:val="24"/>
        </w:rPr>
        <w:t xml:space="preserve">5. </w:t>
      </w:r>
      <w:r>
        <w:rPr>
          <w:rFonts w:cs="宋体" w:hint="eastAsia"/>
          <w:kern w:val="0"/>
          <w:sz w:val="24"/>
          <w:szCs w:val="24"/>
        </w:rPr>
        <w:t>电位</w:t>
      </w:r>
      <w:r>
        <w:rPr>
          <w:kern w:val="0"/>
          <w:sz w:val="24"/>
          <w:szCs w:val="24"/>
        </w:rPr>
        <w:t>-pH</w:t>
      </w:r>
      <w:r>
        <w:rPr>
          <w:rFonts w:cs="宋体" w:hint="eastAsia"/>
          <w:kern w:val="0"/>
          <w:sz w:val="24"/>
          <w:szCs w:val="24"/>
        </w:rPr>
        <w:t>图的含义及制作方法。</w:t>
      </w:r>
    </w:p>
    <w:p w14:paraId="7BE20FA8" w14:textId="77777777" w:rsidR="00D30E4F" w:rsidRDefault="009E134B">
      <w:pPr>
        <w:spacing w:line="400" w:lineRule="exact"/>
        <w:rPr>
          <w:kern w:val="0"/>
          <w:sz w:val="24"/>
          <w:szCs w:val="24"/>
        </w:rPr>
      </w:pPr>
      <w:r>
        <w:rPr>
          <w:sz w:val="24"/>
          <w:szCs w:val="24"/>
        </w:rPr>
        <w:t>(</w:t>
      </w:r>
      <w:r>
        <w:rPr>
          <w:rFonts w:cs="宋体" w:hint="eastAsia"/>
          <w:sz w:val="24"/>
          <w:szCs w:val="24"/>
        </w:rPr>
        <w:t>九）</w:t>
      </w:r>
      <w:r>
        <w:rPr>
          <w:sz w:val="24"/>
          <w:szCs w:val="24"/>
        </w:rPr>
        <w:t xml:space="preserve"> </w:t>
      </w:r>
      <w:r>
        <w:rPr>
          <w:rFonts w:cs="宋体" w:hint="eastAsia"/>
          <w:kern w:val="0"/>
          <w:sz w:val="24"/>
          <w:szCs w:val="24"/>
        </w:rPr>
        <w:t>电解与极化作用</w:t>
      </w:r>
    </w:p>
    <w:p w14:paraId="2A7F99F1" w14:textId="77777777" w:rsidR="00D30E4F" w:rsidRDefault="009E134B">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电极产生极化的原因及极化现象的应用；</w:t>
      </w:r>
      <w:r>
        <w:rPr>
          <w:kern w:val="0"/>
          <w:sz w:val="24"/>
          <w:szCs w:val="24"/>
        </w:rPr>
        <w:t xml:space="preserve"> </w:t>
      </w:r>
    </w:p>
    <w:p w14:paraId="7C417A67" w14:textId="77777777" w:rsidR="00D30E4F" w:rsidRDefault="009E134B">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塔菲尔（</w:t>
      </w:r>
      <w:r>
        <w:rPr>
          <w:kern w:val="0"/>
          <w:sz w:val="24"/>
          <w:szCs w:val="24"/>
        </w:rPr>
        <w:t>Tafel</w:t>
      </w:r>
      <w:r>
        <w:rPr>
          <w:rFonts w:cs="宋体" w:hint="eastAsia"/>
          <w:kern w:val="0"/>
          <w:sz w:val="24"/>
          <w:szCs w:val="24"/>
        </w:rPr>
        <w:t>）公式的物理意义及氢超电势理论；</w:t>
      </w:r>
    </w:p>
    <w:p w14:paraId="7701C909" w14:textId="77777777" w:rsidR="00D30E4F" w:rsidRDefault="009E134B">
      <w:pPr>
        <w:widowControl/>
        <w:spacing w:line="400" w:lineRule="exact"/>
        <w:ind w:firstLineChars="200" w:firstLine="480"/>
        <w:jc w:val="left"/>
        <w:rPr>
          <w:sz w:val="24"/>
          <w:szCs w:val="24"/>
        </w:rPr>
      </w:pPr>
      <w:r>
        <w:rPr>
          <w:sz w:val="24"/>
          <w:szCs w:val="24"/>
        </w:rPr>
        <w:t xml:space="preserve">3. </w:t>
      </w:r>
      <w:r>
        <w:rPr>
          <w:rFonts w:cs="宋体" w:hint="eastAsia"/>
          <w:sz w:val="24"/>
          <w:szCs w:val="24"/>
        </w:rPr>
        <w:t>电解时离子析出的先后次序、金属离子的分离；</w:t>
      </w:r>
    </w:p>
    <w:p w14:paraId="1A8A55C8" w14:textId="77777777" w:rsidR="00D30E4F" w:rsidRDefault="009E134B">
      <w:pPr>
        <w:widowControl/>
        <w:spacing w:line="400" w:lineRule="exact"/>
        <w:ind w:firstLineChars="200" w:firstLine="480"/>
        <w:jc w:val="left"/>
        <w:rPr>
          <w:kern w:val="0"/>
          <w:sz w:val="24"/>
          <w:szCs w:val="24"/>
        </w:rPr>
      </w:pPr>
      <w:r>
        <w:rPr>
          <w:sz w:val="24"/>
          <w:szCs w:val="24"/>
        </w:rPr>
        <w:t xml:space="preserve">4. </w:t>
      </w:r>
      <w:r>
        <w:rPr>
          <w:rFonts w:cs="宋体" w:hint="eastAsia"/>
          <w:kern w:val="0"/>
          <w:sz w:val="24"/>
          <w:szCs w:val="24"/>
        </w:rPr>
        <w:t>电解、电镀、电化学腐蚀的基本原理；</w:t>
      </w:r>
    </w:p>
    <w:p w14:paraId="4809A8B5" w14:textId="77777777" w:rsidR="00D30E4F" w:rsidRDefault="009E134B">
      <w:pPr>
        <w:widowControl/>
        <w:spacing w:line="400" w:lineRule="exact"/>
        <w:ind w:firstLineChars="200" w:firstLine="480"/>
        <w:jc w:val="left"/>
        <w:rPr>
          <w:sz w:val="24"/>
          <w:szCs w:val="24"/>
        </w:rPr>
      </w:pPr>
      <w:r>
        <w:rPr>
          <w:kern w:val="0"/>
          <w:sz w:val="24"/>
          <w:szCs w:val="24"/>
        </w:rPr>
        <w:lastRenderedPageBreak/>
        <w:t xml:space="preserve">5. </w:t>
      </w:r>
      <w:r>
        <w:rPr>
          <w:rFonts w:cs="宋体" w:hint="eastAsia"/>
          <w:kern w:val="0"/>
          <w:sz w:val="24"/>
          <w:szCs w:val="24"/>
        </w:rPr>
        <w:t>化学电源。</w:t>
      </w:r>
    </w:p>
    <w:p w14:paraId="3599F36F" w14:textId="77777777" w:rsidR="00D30E4F" w:rsidRDefault="009E134B">
      <w:pPr>
        <w:spacing w:line="400" w:lineRule="exact"/>
        <w:rPr>
          <w:kern w:val="0"/>
          <w:sz w:val="24"/>
          <w:szCs w:val="24"/>
        </w:rPr>
      </w:pPr>
      <w:r>
        <w:rPr>
          <w:rFonts w:cs="宋体" w:hint="eastAsia"/>
          <w:sz w:val="24"/>
          <w:szCs w:val="24"/>
        </w:rPr>
        <w:t>（十）</w:t>
      </w:r>
      <w:r>
        <w:rPr>
          <w:sz w:val="24"/>
          <w:szCs w:val="24"/>
        </w:rPr>
        <w:t xml:space="preserve"> </w:t>
      </w:r>
      <w:r>
        <w:rPr>
          <w:rFonts w:cs="宋体" w:hint="eastAsia"/>
          <w:kern w:val="0"/>
          <w:sz w:val="24"/>
          <w:szCs w:val="24"/>
        </w:rPr>
        <w:t>化学动力学基础（一）</w:t>
      </w:r>
    </w:p>
    <w:p w14:paraId="6E1CAE55" w14:textId="77777777" w:rsidR="00D30E4F" w:rsidRDefault="009E134B">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反应速率的定义；反应物浓度、温度对反应速率的影响；</w:t>
      </w:r>
    </w:p>
    <w:p w14:paraId="5D58D7E1" w14:textId="77777777" w:rsidR="00D30E4F" w:rsidRDefault="009E134B">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质量作用定律和反应级数、反应分子数的概念；</w:t>
      </w:r>
    </w:p>
    <w:p w14:paraId="345ECD3F" w14:textId="77777777" w:rsidR="00D30E4F" w:rsidRDefault="009E134B">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典型复杂反应的速率常数的计算方法；</w:t>
      </w:r>
    </w:p>
    <w:p w14:paraId="33F4C30D" w14:textId="77777777" w:rsidR="00D30E4F" w:rsidRDefault="009E134B" w:rsidP="00C035FF">
      <w:pPr>
        <w:widowControl/>
        <w:spacing w:line="400" w:lineRule="exact"/>
        <w:ind w:leftChars="200" w:left="670" w:hangingChars="104" w:hanging="250"/>
        <w:jc w:val="left"/>
        <w:rPr>
          <w:sz w:val="24"/>
          <w:szCs w:val="24"/>
        </w:rPr>
      </w:pPr>
      <w:r>
        <w:rPr>
          <w:kern w:val="0"/>
          <w:sz w:val="24"/>
          <w:szCs w:val="24"/>
        </w:rPr>
        <w:t xml:space="preserve">4. </w:t>
      </w:r>
      <w:r>
        <w:rPr>
          <w:rFonts w:cs="宋体" w:hint="eastAsia"/>
          <w:sz w:val="24"/>
          <w:szCs w:val="24"/>
        </w:rPr>
        <w:t>链反应特点和</w:t>
      </w:r>
      <w:r>
        <w:rPr>
          <w:rFonts w:cs="宋体" w:hint="eastAsia"/>
          <w:kern w:val="0"/>
          <w:sz w:val="24"/>
          <w:szCs w:val="24"/>
        </w:rPr>
        <w:t>稳态近似和平衡态近似的原理及</w:t>
      </w:r>
      <w:r>
        <w:rPr>
          <w:rFonts w:cs="宋体" w:hint="eastAsia"/>
          <w:sz w:val="24"/>
          <w:szCs w:val="24"/>
        </w:rPr>
        <w:t>速率方程的建立以及其速率常数的测定的方法；</w:t>
      </w:r>
    </w:p>
    <w:p w14:paraId="4FEBA968" w14:textId="77777777" w:rsidR="00D30E4F" w:rsidRDefault="009E134B">
      <w:pPr>
        <w:widowControl/>
        <w:spacing w:line="400" w:lineRule="exact"/>
        <w:ind w:firstLineChars="200" w:firstLine="480"/>
        <w:jc w:val="left"/>
        <w:rPr>
          <w:sz w:val="24"/>
          <w:szCs w:val="24"/>
        </w:rPr>
      </w:pPr>
      <w:r>
        <w:rPr>
          <w:sz w:val="24"/>
          <w:szCs w:val="24"/>
        </w:rPr>
        <w:t xml:space="preserve">5. </w:t>
      </w:r>
      <w:r>
        <w:rPr>
          <w:rFonts w:cs="宋体" w:hint="eastAsia"/>
          <w:kern w:val="0"/>
          <w:sz w:val="24"/>
          <w:szCs w:val="24"/>
        </w:rPr>
        <w:t>基元反应及复杂反应的速率常数和平衡常数间的关系。</w:t>
      </w:r>
    </w:p>
    <w:p w14:paraId="1ECED2E6" w14:textId="77777777" w:rsidR="00D30E4F" w:rsidRDefault="009E134B">
      <w:pPr>
        <w:spacing w:line="400" w:lineRule="exact"/>
        <w:rPr>
          <w:kern w:val="0"/>
          <w:sz w:val="24"/>
          <w:szCs w:val="24"/>
        </w:rPr>
      </w:pPr>
      <w:r>
        <w:rPr>
          <w:rFonts w:cs="宋体" w:hint="eastAsia"/>
          <w:sz w:val="24"/>
          <w:szCs w:val="24"/>
        </w:rPr>
        <w:t>（十一）</w:t>
      </w:r>
      <w:r>
        <w:rPr>
          <w:sz w:val="24"/>
          <w:szCs w:val="24"/>
        </w:rPr>
        <w:t xml:space="preserve"> </w:t>
      </w:r>
      <w:r>
        <w:rPr>
          <w:rFonts w:cs="宋体" w:hint="eastAsia"/>
          <w:kern w:val="0"/>
          <w:sz w:val="24"/>
          <w:szCs w:val="24"/>
        </w:rPr>
        <w:t>化学动力学基础（二）</w:t>
      </w:r>
    </w:p>
    <w:p w14:paraId="7F7D8C68" w14:textId="77777777" w:rsidR="00D30E4F" w:rsidRDefault="009E134B">
      <w:pPr>
        <w:widowControl/>
        <w:spacing w:line="400" w:lineRule="exact"/>
        <w:ind w:firstLineChars="200" w:firstLine="480"/>
        <w:jc w:val="left"/>
        <w:rPr>
          <w:kern w:val="0"/>
          <w:sz w:val="24"/>
          <w:szCs w:val="24"/>
        </w:rPr>
      </w:pPr>
      <w:r>
        <w:rPr>
          <w:kern w:val="0"/>
          <w:sz w:val="24"/>
          <w:szCs w:val="24"/>
        </w:rPr>
        <w:t xml:space="preserve">1. </w:t>
      </w:r>
      <w:r>
        <w:rPr>
          <w:rFonts w:cs="宋体" w:hint="eastAsia"/>
          <w:kern w:val="0"/>
          <w:sz w:val="24"/>
          <w:szCs w:val="24"/>
        </w:rPr>
        <w:t>三种速率理论的基本要点；</w:t>
      </w:r>
    </w:p>
    <w:p w14:paraId="0E805D3B" w14:textId="77777777" w:rsidR="00D30E4F" w:rsidRDefault="009E134B">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实验活化能、反应阈能和反应物与活化络合物的零点能之差三个概念之间的差别及其相互联系；</w:t>
      </w:r>
    </w:p>
    <w:p w14:paraId="6D856630" w14:textId="77777777" w:rsidR="00D30E4F" w:rsidRDefault="009E134B">
      <w:pPr>
        <w:widowControl/>
        <w:spacing w:line="400" w:lineRule="exact"/>
        <w:ind w:firstLineChars="200" w:firstLine="480"/>
        <w:jc w:val="left"/>
        <w:rPr>
          <w:kern w:val="0"/>
          <w:sz w:val="24"/>
          <w:szCs w:val="24"/>
        </w:rPr>
      </w:pPr>
      <w:r>
        <w:rPr>
          <w:kern w:val="0"/>
          <w:sz w:val="24"/>
          <w:szCs w:val="24"/>
        </w:rPr>
        <w:t xml:space="preserve">3. </w:t>
      </w:r>
      <w:r>
        <w:rPr>
          <w:rFonts w:cs="宋体" w:hint="eastAsia"/>
          <w:kern w:val="0"/>
          <w:sz w:val="24"/>
          <w:szCs w:val="24"/>
        </w:rPr>
        <w:t>光化反应和催化反应特点</w:t>
      </w:r>
    </w:p>
    <w:p w14:paraId="31AE43C3" w14:textId="77777777" w:rsidR="00D30E4F" w:rsidRDefault="009E134B">
      <w:pPr>
        <w:widowControl/>
        <w:spacing w:line="400" w:lineRule="exact"/>
        <w:ind w:firstLineChars="200" w:firstLine="480"/>
        <w:jc w:val="left"/>
        <w:rPr>
          <w:sz w:val="24"/>
          <w:szCs w:val="24"/>
        </w:rPr>
      </w:pPr>
      <w:r>
        <w:rPr>
          <w:kern w:val="0"/>
          <w:sz w:val="24"/>
          <w:szCs w:val="24"/>
        </w:rPr>
        <w:t xml:space="preserve">4. </w:t>
      </w:r>
      <w:r>
        <w:rPr>
          <w:rFonts w:cs="宋体" w:hint="eastAsia"/>
          <w:kern w:val="0"/>
          <w:sz w:val="24"/>
          <w:szCs w:val="24"/>
        </w:rPr>
        <w:t>从分子性质计算基元反应速率常数的方法及其运算。</w:t>
      </w:r>
    </w:p>
    <w:p w14:paraId="056A614A" w14:textId="77777777" w:rsidR="00D30E4F" w:rsidRDefault="009E134B">
      <w:pPr>
        <w:spacing w:line="400" w:lineRule="exact"/>
        <w:rPr>
          <w:kern w:val="0"/>
          <w:sz w:val="24"/>
          <w:szCs w:val="24"/>
        </w:rPr>
      </w:pPr>
      <w:r>
        <w:rPr>
          <w:rFonts w:cs="宋体" w:hint="eastAsia"/>
          <w:sz w:val="24"/>
          <w:szCs w:val="24"/>
        </w:rPr>
        <w:t>（十二）</w:t>
      </w:r>
      <w:r>
        <w:rPr>
          <w:sz w:val="24"/>
          <w:szCs w:val="24"/>
        </w:rPr>
        <w:t xml:space="preserve"> </w:t>
      </w:r>
      <w:r>
        <w:rPr>
          <w:rFonts w:cs="宋体" w:hint="eastAsia"/>
          <w:kern w:val="0"/>
          <w:sz w:val="24"/>
          <w:szCs w:val="24"/>
        </w:rPr>
        <w:t>表面物理化学</w:t>
      </w:r>
    </w:p>
    <w:p w14:paraId="5D23185E" w14:textId="77777777" w:rsidR="00D30E4F" w:rsidRDefault="009E134B">
      <w:pPr>
        <w:widowControl/>
        <w:spacing w:line="400" w:lineRule="exact"/>
        <w:ind w:firstLineChars="200" w:firstLine="480"/>
        <w:jc w:val="left"/>
        <w:rPr>
          <w:kern w:val="0"/>
          <w:sz w:val="24"/>
          <w:szCs w:val="24"/>
        </w:rPr>
      </w:pPr>
      <w:r>
        <w:rPr>
          <w:sz w:val="24"/>
          <w:szCs w:val="24"/>
        </w:rPr>
        <w:t xml:space="preserve">1. </w:t>
      </w:r>
      <w:r>
        <w:rPr>
          <w:rFonts w:cs="宋体" w:hint="eastAsia"/>
          <w:kern w:val="0"/>
          <w:sz w:val="24"/>
          <w:szCs w:val="24"/>
        </w:rPr>
        <w:t>杨</w:t>
      </w:r>
      <w:r>
        <w:rPr>
          <w:kern w:val="0"/>
          <w:sz w:val="24"/>
          <w:szCs w:val="24"/>
        </w:rPr>
        <w:t>—</w:t>
      </w:r>
      <w:r>
        <w:rPr>
          <w:rFonts w:cs="宋体" w:hint="eastAsia"/>
          <w:kern w:val="0"/>
          <w:sz w:val="24"/>
          <w:szCs w:val="24"/>
        </w:rPr>
        <w:t>拉普拉斯方程式、开尔文方程式和吉布斯吸附方程式的推导过程及适用条件；</w:t>
      </w:r>
      <w:r>
        <w:rPr>
          <w:kern w:val="0"/>
          <w:sz w:val="24"/>
          <w:szCs w:val="24"/>
        </w:rPr>
        <w:t xml:space="preserve">  </w:t>
      </w:r>
    </w:p>
    <w:p w14:paraId="266AA8BD" w14:textId="77777777" w:rsidR="00D30E4F" w:rsidRDefault="009E134B">
      <w:pPr>
        <w:widowControl/>
        <w:spacing w:line="400" w:lineRule="exact"/>
        <w:ind w:firstLineChars="200" w:firstLine="480"/>
        <w:jc w:val="left"/>
        <w:rPr>
          <w:kern w:val="0"/>
          <w:sz w:val="24"/>
          <w:szCs w:val="24"/>
        </w:rPr>
      </w:pPr>
      <w:r>
        <w:rPr>
          <w:kern w:val="0"/>
          <w:sz w:val="24"/>
          <w:szCs w:val="24"/>
        </w:rPr>
        <w:t xml:space="preserve">2. </w:t>
      </w:r>
      <w:r>
        <w:rPr>
          <w:rFonts w:cs="宋体" w:hint="eastAsia"/>
          <w:kern w:val="0"/>
          <w:sz w:val="24"/>
          <w:szCs w:val="24"/>
        </w:rPr>
        <w:t>表面活性剂的作用原理；</w:t>
      </w:r>
    </w:p>
    <w:p w14:paraId="64D82549" w14:textId="77777777" w:rsidR="00D30E4F" w:rsidRDefault="009E134B" w:rsidP="00C035FF">
      <w:pPr>
        <w:widowControl/>
        <w:spacing w:line="400" w:lineRule="exact"/>
        <w:ind w:leftChars="200" w:left="670" w:hangingChars="104" w:hanging="250"/>
        <w:jc w:val="left"/>
        <w:rPr>
          <w:kern w:val="0"/>
          <w:sz w:val="24"/>
          <w:szCs w:val="24"/>
        </w:rPr>
      </w:pPr>
      <w:r>
        <w:rPr>
          <w:kern w:val="0"/>
          <w:sz w:val="24"/>
          <w:szCs w:val="24"/>
        </w:rPr>
        <w:t xml:space="preserve">3. </w:t>
      </w:r>
      <w:r>
        <w:rPr>
          <w:rFonts w:cs="宋体" w:hint="eastAsia"/>
          <w:kern w:val="0"/>
          <w:sz w:val="24"/>
          <w:szCs w:val="24"/>
        </w:rPr>
        <w:t>气体在固体表面的吸附形式、吸附势能曲线的形式和物理意义，以及学习几种吸附等温式的物理表达和比表面测定的原理；</w:t>
      </w:r>
    </w:p>
    <w:p w14:paraId="531B5E6D" w14:textId="77777777" w:rsidR="00D30E4F" w:rsidRDefault="009E134B">
      <w:pPr>
        <w:widowControl/>
        <w:spacing w:line="400" w:lineRule="exact"/>
        <w:ind w:firstLineChars="200" w:firstLine="480"/>
        <w:jc w:val="left"/>
        <w:rPr>
          <w:sz w:val="24"/>
          <w:szCs w:val="24"/>
        </w:rPr>
      </w:pPr>
      <w:r>
        <w:rPr>
          <w:kern w:val="0"/>
          <w:sz w:val="24"/>
          <w:szCs w:val="24"/>
        </w:rPr>
        <w:t xml:space="preserve">4. </w:t>
      </w:r>
      <w:r>
        <w:rPr>
          <w:rFonts w:cs="宋体" w:hint="eastAsia"/>
          <w:kern w:val="0"/>
          <w:sz w:val="24"/>
          <w:szCs w:val="24"/>
        </w:rPr>
        <w:t>从表面的组成、结构和反应等角度了解现代表面化学的研究内容。</w:t>
      </w:r>
    </w:p>
    <w:p w14:paraId="5C024D91" w14:textId="77777777" w:rsidR="00D30E4F" w:rsidRDefault="009E134B">
      <w:pPr>
        <w:spacing w:line="400" w:lineRule="exact"/>
        <w:rPr>
          <w:kern w:val="0"/>
          <w:sz w:val="24"/>
          <w:szCs w:val="24"/>
        </w:rPr>
      </w:pPr>
      <w:r>
        <w:rPr>
          <w:rFonts w:cs="宋体" w:hint="eastAsia"/>
          <w:sz w:val="24"/>
          <w:szCs w:val="24"/>
        </w:rPr>
        <w:t>（十三）</w:t>
      </w:r>
      <w:r>
        <w:rPr>
          <w:sz w:val="24"/>
          <w:szCs w:val="24"/>
        </w:rPr>
        <w:t xml:space="preserve"> </w:t>
      </w:r>
      <w:r>
        <w:rPr>
          <w:rFonts w:cs="宋体" w:hint="eastAsia"/>
          <w:kern w:val="0"/>
          <w:sz w:val="24"/>
          <w:szCs w:val="24"/>
        </w:rPr>
        <w:t>胶体分散系统和大分子溶液</w:t>
      </w:r>
    </w:p>
    <w:p w14:paraId="5F66A8F0" w14:textId="77777777" w:rsidR="00D30E4F" w:rsidRDefault="009E134B">
      <w:pPr>
        <w:spacing w:line="400" w:lineRule="exact"/>
        <w:ind w:firstLineChars="200" w:firstLine="480"/>
        <w:rPr>
          <w:sz w:val="24"/>
          <w:szCs w:val="24"/>
        </w:rPr>
      </w:pPr>
      <w:r>
        <w:rPr>
          <w:sz w:val="24"/>
          <w:szCs w:val="24"/>
        </w:rPr>
        <w:t xml:space="preserve">1. </w:t>
      </w:r>
      <w:r>
        <w:rPr>
          <w:rFonts w:cs="宋体" w:hint="eastAsia"/>
          <w:sz w:val="24"/>
          <w:szCs w:val="24"/>
        </w:rPr>
        <w:t>分散体系的分类及胶体的定义；</w:t>
      </w:r>
    </w:p>
    <w:p w14:paraId="006BE34C" w14:textId="77777777" w:rsidR="00D30E4F" w:rsidRDefault="009E134B">
      <w:pPr>
        <w:spacing w:line="400" w:lineRule="exact"/>
        <w:ind w:firstLineChars="200" w:firstLine="480"/>
        <w:rPr>
          <w:sz w:val="24"/>
          <w:szCs w:val="24"/>
        </w:rPr>
      </w:pPr>
      <w:r>
        <w:rPr>
          <w:sz w:val="24"/>
          <w:szCs w:val="24"/>
        </w:rPr>
        <w:t xml:space="preserve">2. </w:t>
      </w:r>
      <w:r>
        <w:rPr>
          <w:rFonts w:cs="宋体" w:hint="eastAsia"/>
          <w:sz w:val="24"/>
          <w:szCs w:val="24"/>
        </w:rPr>
        <w:t>溶胶的光学性质、动力性质和电学性质；</w:t>
      </w:r>
    </w:p>
    <w:p w14:paraId="45FB817F" w14:textId="77777777" w:rsidR="00D30E4F" w:rsidRDefault="009E134B">
      <w:pPr>
        <w:spacing w:line="400" w:lineRule="exact"/>
        <w:ind w:firstLineChars="200" w:firstLine="480"/>
        <w:rPr>
          <w:sz w:val="24"/>
          <w:szCs w:val="24"/>
        </w:rPr>
      </w:pPr>
      <w:r>
        <w:rPr>
          <w:sz w:val="24"/>
          <w:szCs w:val="24"/>
        </w:rPr>
        <w:lastRenderedPageBreak/>
        <w:t xml:space="preserve">3. </w:t>
      </w:r>
      <w:r>
        <w:rPr>
          <w:rFonts w:cs="宋体" w:hint="eastAsia"/>
          <w:sz w:val="24"/>
          <w:szCs w:val="24"/>
        </w:rPr>
        <w:t>胶团的结构表示式；</w:t>
      </w:r>
    </w:p>
    <w:p w14:paraId="5CA3C964" w14:textId="77777777" w:rsidR="00D30E4F" w:rsidRDefault="009E134B">
      <w:pPr>
        <w:spacing w:line="400" w:lineRule="exact"/>
        <w:ind w:firstLineChars="200" w:firstLine="480"/>
        <w:rPr>
          <w:sz w:val="24"/>
          <w:szCs w:val="24"/>
        </w:rPr>
      </w:pPr>
      <w:r>
        <w:rPr>
          <w:sz w:val="24"/>
          <w:szCs w:val="24"/>
        </w:rPr>
        <w:t xml:space="preserve">4. </w:t>
      </w:r>
      <w:r>
        <w:rPr>
          <w:rFonts w:cs="宋体" w:hint="eastAsia"/>
          <w:sz w:val="24"/>
          <w:szCs w:val="24"/>
        </w:rPr>
        <w:t>电解质对胶体稳定性与聚沉的影响；</w:t>
      </w:r>
    </w:p>
    <w:p w14:paraId="1271E7FC" w14:textId="77777777" w:rsidR="00D30E4F" w:rsidRDefault="009E134B">
      <w:pPr>
        <w:spacing w:line="400" w:lineRule="exact"/>
        <w:ind w:firstLineChars="200" w:firstLine="480"/>
        <w:rPr>
          <w:sz w:val="24"/>
          <w:szCs w:val="24"/>
        </w:rPr>
      </w:pPr>
      <w:r>
        <w:rPr>
          <w:sz w:val="24"/>
          <w:szCs w:val="24"/>
        </w:rPr>
        <w:t xml:space="preserve">5. </w:t>
      </w:r>
      <w:r>
        <w:rPr>
          <w:rFonts w:cs="宋体" w:hint="eastAsia"/>
          <w:sz w:val="24"/>
          <w:szCs w:val="24"/>
        </w:rPr>
        <w:t>胶体稳定性的</w:t>
      </w:r>
      <w:r>
        <w:rPr>
          <w:sz w:val="24"/>
          <w:szCs w:val="24"/>
        </w:rPr>
        <w:t>DLVO</w:t>
      </w:r>
      <w:r>
        <w:rPr>
          <w:rFonts w:cs="宋体" w:hint="eastAsia"/>
          <w:sz w:val="24"/>
          <w:szCs w:val="24"/>
        </w:rPr>
        <w:t>理论；</w:t>
      </w:r>
    </w:p>
    <w:p w14:paraId="36DD5C2E" w14:textId="77777777" w:rsidR="00D30E4F" w:rsidRDefault="009E134B">
      <w:pPr>
        <w:spacing w:line="400" w:lineRule="exact"/>
        <w:ind w:firstLineChars="200" w:firstLine="480"/>
        <w:rPr>
          <w:sz w:val="24"/>
          <w:szCs w:val="24"/>
        </w:rPr>
      </w:pPr>
      <w:r>
        <w:rPr>
          <w:sz w:val="24"/>
          <w:szCs w:val="24"/>
        </w:rPr>
        <w:t xml:space="preserve">6. </w:t>
      </w:r>
      <w:r>
        <w:rPr>
          <w:rFonts w:cs="宋体" w:hint="eastAsia"/>
          <w:sz w:val="24"/>
          <w:szCs w:val="24"/>
        </w:rPr>
        <w:t>唐南平衡；</w:t>
      </w:r>
    </w:p>
    <w:p w14:paraId="65261BF0" w14:textId="77777777" w:rsidR="00D30E4F" w:rsidRDefault="009E134B">
      <w:pPr>
        <w:spacing w:line="400" w:lineRule="exact"/>
        <w:ind w:firstLineChars="200" w:firstLine="480"/>
        <w:rPr>
          <w:sz w:val="24"/>
          <w:szCs w:val="24"/>
        </w:rPr>
      </w:pPr>
      <w:r>
        <w:rPr>
          <w:sz w:val="24"/>
          <w:szCs w:val="24"/>
        </w:rPr>
        <w:t xml:space="preserve">7. </w:t>
      </w:r>
      <w:r>
        <w:rPr>
          <w:rFonts w:cs="宋体" w:hint="eastAsia"/>
          <w:sz w:val="24"/>
          <w:szCs w:val="24"/>
        </w:rPr>
        <w:t>凝胶及大分子溶液。</w:t>
      </w:r>
    </w:p>
    <w:p w14:paraId="020AAE1E" w14:textId="77777777" w:rsidR="00D30E4F" w:rsidRDefault="009E134B" w:rsidP="00C035FF">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6EC665E6" w14:textId="77777777" w:rsidR="00D30E4F" w:rsidRDefault="009E134B" w:rsidP="00C035FF">
      <w:pPr>
        <w:spacing w:beforeLines="50" w:before="156" w:line="360" w:lineRule="auto"/>
        <w:ind w:firstLineChars="200" w:firstLine="480"/>
        <w:rPr>
          <w:rFonts w:ascii="宋体"/>
          <w:sz w:val="24"/>
          <w:szCs w:val="24"/>
        </w:rPr>
      </w:pPr>
      <w:r>
        <w:rPr>
          <w:rFonts w:ascii="宋体" w:hAnsi="宋体" w:cs="宋体"/>
          <w:sz w:val="24"/>
          <w:szCs w:val="24"/>
        </w:rPr>
        <w:t>1.</w:t>
      </w:r>
      <w:proofErr w:type="gramStart"/>
      <w:r>
        <w:rPr>
          <w:rFonts w:ascii="宋体" w:hAnsi="宋体" w:cs="宋体" w:hint="eastAsia"/>
          <w:sz w:val="24"/>
          <w:szCs w:val="24"/>
        </w:rPr>
        <w:t>傅献彩</w:t>
      </w:r>
      <w:proofErr w:type="gramEnd"/>
      <w:r>
        <w:rPr>
          <w:rFonts w:ascii="宋体" w:hAnsi="宋体" w:cs="宋体" w:hint="eastAsia"/>
          <w:sz w:val="24"/>
          <w:szCs w:val="24"/>
        </w:rPr>
        <w:t>主编，物理化学</w:t>
      </w:r>
      <w:r>
        <w:rPr>
          <w:rFonts w:ascii="宋体" w:hAnsi="宋体" w:cs="宋体"/>
          <w:sz w:val="24"/>
          <w:szCs w:val="24"/>
        </w:rPr>
        <w:t>(</w:t>
      </w:r>
      <w:r>
        <w:rPr>
          <w:rFonts w:ascii="宋体" w:hAnsi="宋体" w:cs="宋体" w:hint="eastAsia"/>
          <w:sz w:val="24"/>
          <w:szCs w:val="24"/>
        </w:rPr>
        <w:t>第五版</w:t>
      </w:r>
      <w:r>
        <w:rPr>
          <w:rFonts w:ascii="宋体" w:hAnsi="宋体" w:cs="宋体"/>
          <w:sz w:val="24"/>
          <w:szCs w:val="24"/>
        </w:rPr>
        <w:t>)</w:t>
      </w:r>
      <w:r>
        <w:rPr>
          <w:rFonts w:ascii="宋体" w:hAnsi="宋体" w:cs="宋体" w:hint="eastAsia"/>
          <w:sz w:val="24"/>
          <w:szCs w:val="24"/>
        </w:rPr>
        <w:t>，北京：高等教育出版社</w:t>
      </w:r>
      <w:r>
        <w:rPr>
          <w:rFonts w:ascii="宋体" w:hAnsi="宋体" w:cs="宋体"/>
          <w:sz w:val="24"/>
          <w:szCs w:val="24"/>
        </w:rPr>
        <w:t>,2005</w:t>
      </w:r>
    </w:p>
    <w:p w14:paraId="4C4020D1" w14:textId="77777777" w:rsidR="00D30E4F" w:rsidRDefault="009E134B" w:rsidP="00C035FF">
      <w:pPr>
        <w:spacing w:beforeLines="50" w:before="156" w:line="360" w:lineRule="auto"/>
        <w:ind w:firstLineChars="200" w:firstLine="480"/>
        <w:rPr>
          <w:rFonts w:ascii="宋体"/>
          <w:sz w:val="24"/>
          <w:szCs w:val="24"/>
        </w:rPr>
      </w:pPr>
      <w:r>
        <w:rPr>
          <w:rFonts w:ascii="宋体" w:hAnsi="宋体" w:cs="宋体"/>
          <w:sz w:val="24"/>
          <w:szCs w:val="24"/>
        </w:rPr>
        <w:t>2.</w:t>
      </w:r>
      <w:r>
        <w:rPr>
          <w:rFonts w:ascii="宋体" w:hAnsi="宋体" w:cs="宋体" w:hint="eastAsia"/>
          <w:sz w:val="24"/>
          <w:szCs w:val="24"/>
        </w:rPr>
        <w:t>王正烈主编，物理化学</w:t>
      </w:r>
      <w:r>
        <w:rPr>
          <w:rFonts w:ascii="宋体" w:hAnsi="宋体" w:cs="宋体"/>
          <w:sz w:val="24"/>
          <w:szCs w:val="24"/>
        </w:rPr>
        <w:t>(</w:t>
      </w:r>
      <w:r>
        <w:rPr>
          <w:rFonts w:ascii="宋体" w:hAnsi="宋体" w:cs="宋体" w:hint="eastAsia"/>
          <w:sz w:val="24"/>
          <w:szCs w:val="24"/>
        </w:rPr>
        <w:t>第四版</w:t>
      </w:r>
      <w:r>
        <w:rPr>
          <w:rFonts w:ascii="宋体" w:hAnsi="宋体" w:cs="宋体"/>
          <w:sz w:val="24"/>
          <w:szCs w:val="24"/>
        </w:rPr>
        <w:t>)</w:t>
      </w:r>
      <w:r>
        <w:rPr>
          <w:rFonts w:ascii="宋体" w:hAnsi="宋体" w:cs="宋体" w:hint="eastAsia"/>
          <w:sz w:val="24"/>
          <w:szCs w:val="24"/>
        </w:rPr>
        <w:t>，北京</w:t>
      </w:r>
      <w:r>
        <w:rPr>
          <w:rFonts w:ascii="宋体" w:hAnsi="宋体" w:cs="宋体"/>
          <w:sz w:val="24"/>
          <w:szCs w:val="24"/>
        </w:rPr>
        <w:t xml:space="preserve">: </w:t>
      </w:r>
      <w:r>
        <w:rPr>
          <w:rFonts w:ascii="宋体" w:hAnsi="宋体" w:cs="宋体" w:hint="eastAsia"/>
          <w:sz w:val="24"/>
          <w:szCs w:val="24"/>
        </w:rPr>
        <w:t>高等教育出版社</w:t>
      </w:r>
      <w:r>
        <w:rPr>
          <w:rFonts w:ascii="宋体" w:hAnsi="宋体" w:cs="宋体"/>
          <w:sz w:val="24"/>
          <w:szCs w:val="24"/>
        </w:rPr>
        <w:t>,2001</w:t>
      </w:r>
    </w:p>
    <w:p w14:paraId="5337D0DC" w14:textId="77777777" w:rsidR="00D30E4F" w:rsidRDefault="00D30E4F">
      <w:pPr>
        <w:spacing w:line="360" w:lineRule="auto"/>
      </w:pPr>
    </w:p>
    <w:p w14:paraId="1F546715" w14:textId="77777777" w:rsidR="00D30E4F" w:rsidRDefault="00D30E4F">
      <w:pPr>
        <w:snapToGrid w:val="0"/>
        <w:spacing w:line="360" w:lineRule="auto"/>
        <w:jc w:val="center"/>
        <w:rPr>
          <w:rFonts w:eastAsia="黑体"/>
          <w:sz w:val="36"/>
          <w:szCs w:val="36"/>
        </w:rPr>
      </w:pPr>
    </w:p>
    <w:p w14:paraId="04035E55" w14:textId="77777777" w:rsidR="00D30E4F" w:rsidRDefault="00D30E4F">
      <w:pPr>
        <w:snapToGrid w:val="0"/>
        <w:spacing w:line="360" w:lineRule="auto"/>
        <w:jc w:val="center"/>
        <w:rPr>
          <w:rFonts w:eastAsia="黑体"/>
          <w:sz w:val="36"/>
          <w:szCs w:val="36"/>
        </w:rPr>
      </w:pPr>
    </w:p>
    <w:p w14:paraId="1046A438" w14:textId="77777777" w:rsidR="00D30E4F" w:rsidRDefault="00D30E4F">
      <w:pPr>
        <w:snapToGrid w:val="0"/>
        <w:spacing w:line="360" w:lineRule="auto"/>
        <w:jc w:val="center"/>
        <w:rPr>
          <w:rFonts w:eastAsia="黑体"/>
          <w:sz w:val="36"/>
          <w:szCs w:val="36"/>
        </w:rPr>
      </w:pPr>
    </w:p>
    <w:p w14:paraId="0116BACF" w14:textId="77777777" w:rsidR="00D30E4F" w:rsidRDefault="00D30E4F">
      <w:pPr>
        <w:snapToGrid w:val="0"/>
        <w:spacing w:line="360" w:lineRule="auto"/>
        <w:jc w:val="center"/>
        <w:rPr>
          <w:rFonts w:eastAsia="黑体"/>
          <w:sz w:val="36"/>
          <w:szCs w:val="36"/>
        </w:rPr>
      </w:pPr>
    </w:p>
    <w:p w14:paraId="60094F18" w14:textId="77777777" w:rsidR="00D30E4F" w:rsidRDefault="00D30E4F">
      <w:pPr>
        <w:snapToGrid w:val="0"/>
        <w:spacing w:line="360" w:lineRule="auto"/>
        <w:jc w:val="center"/>
        <w:rPr>
          <w:rFonts w:eastAsia="黑体"/>
          <w:sz w:val="36"/>
          <w:szCs w:val="36"/>
        </w:rPr>
      </w:pPr>
    </w:p>
    <w:p w14:paraId="602C38E4" w14:textId="77777777" w:rsidR="00D30E4F" w:rsidRDefault="00D30E4F">
      <w:pPr>
        <w:snapToGrid w:val="0"/>
        <w:spacing w:line="360" w:lineRule="auto"/>
        <w:jc w:val="center"/>
        <w:rPr>
          <w:rFonts w:eastAsia="黑体"/>
          <w:sz w:val="36"/>
          <w:szCs w:val="36"/>
        </w:rPr>
      </w:pPr>
    </w:p>
    <w:p w14:paraId="1B8F5AB9" w14:textId="77777777" w:rsidR="00D30E4F" w:rsidRDefault="009E134B">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化工原理</w:t>
      </w:r>
      <w:r>
        <w:rPr>
          <w:rFonts w:eastAsia="黑体"/>
          <w:sz w:val="36"/>
          <w:szCs w:val="36"/>
        </w:rPr>
        <w:t>”</w:t>
      </w:r>
      <w:r>
        <w:rPr>
          <w:rFonts w:eastAsia="黑体" w:cs="黑体" w:hint="eastAsia"/>
          <w:sz w:val="36"/>
          <w:szCs w:val="36"/>
        </w:rPr>
        <w:t>考试大纲</w:t>
      </w:r>
    </w:p>
    <w:p w14:paraId="65982127" w14:textId="77777777" w:rsidR="00D30E4F" w:rsidRDefault="009E134B">
      <w:pPr>
        <w:spacing w:line="360" w:lineRule="auto"/>
        <w:rPr>
          <w:b/>
          <w:bCs/>
          <w:sz w:val="24"/>
          <w:szCs w:val="24"/>
        </w:rPr>
      </w:pPr>
      <w:r>
        <w:rPr>
          <w:rFonts w:cs="宋体" w:hint="eastAsia"/>
          <w:b/>
          <w:bCs/>
          <w:sz w:val="24"/>
          <w:szCs w:val="24"/>
        </w:rPr>
        <w:t>一、考试的学科范围</w:t>
      </w:r>
    </w:p>
    <w:p w14:paraId="183CCCFB" w14:textId="77777777" w:rsidR="00D30E4F" w:rsidRDefault="009E134B" w:rsidP="00C035FF">
      <w:pPr>
        <w:spacing w:afterLines="50" w:after="156" w:line="400" w:lineRule="exact"/>
        <w:ind w:firstLineChars="200" w:firstLine="480"/>
        <w:rPr>
          <w:rFonts w:hAnsi="宋体"/>
          <w:sz w:val="24"/>
          <w:szCs w:val="24"/>
        </w:rPr>
      </w:pPr>
      <w:r>
        <w:rPr>
          <w:rFonts w:hAnsi="宋体" w:cs="宋体" w:hint="eastAsia"/>
          <w:sz w:val="24"/>
          <w:szCs w:val="24"/>
        </w:rPr>
        <w:t>化工原理课程教学（大纲）基本要求的所有内容。</w:t>
      </w:r>
    </w:p>
    <w:p w14:paraId="6F907DAA" w14:textId="77777777" w:rsidR="00D30E4F" w:rsidRDefault="009E134B">
      <w:pPr>
        <w:spacing w:line="360" w:lineRule="auto"/>
        <w:rPr>
          <w:b/>
          <w:bCs/>
          <w:sz w:val="24"/>
          <w:szCs w:val="24"/>
        </w:rPr>
      </w:pPr>
      <w:r>
        <w:rPr>
          <w:rFonts w:cs="宋体" w:hint="eastAsia"/>
          <w:b/>
          <w:bCs/>
          <w:sz w:val="24"/>
          <w:szCs w:val="24"/>
        </w:rPr>
        <w:t>二、评价目标</w:t>
      </w:r>
    </w:p>
    <w:p w14:paraId="1531E3B6" w14:textId="77777777" w:rsidR="00D30E4F" w:rsidRDefault="009E134B">
      <w:pPr>
        <w:snapToGrid w:val="0"/>
        <w:spacing w:line="400" w:lineRule="exact"/>
        <w:ind w:firstLineChars="200" w:firstLine="480"/>
        <w:rPr>
          <w:sz w:val="24"/>
          <w:szCs w:val="24"/>
        </w:rPr>
      </w:pPr>
      <w:r>
        <w:rPr>
          <w:rFonts w:cs="宋体" w:hint="eastAsia"/>
          <w:sz w:val="24"/>
          <w:szCs w:val="24"/>
        </w:rPr>
        <w:t>主要考查考生对化工原理课程的基础理论、基本知识掌握和运用的情况，要求考生应掌握以下有关知识：</w:t>
      </w:r>
    </w:p>
    <w:p w14:paraId="35F987D2" w14:textId="77777777" w:rsidR="00D30E4F" w:rsidRDefault="009E134B">
      <w:pPr>
        <w:numPr>
          <w:ilvl w:val="0"/>
          <w:numId w:val="1"/>
        </w:numPr>
        <w:tabs>
          <w:tab w:val="left" w:pos="0"/>
        </w:tabs>
        <w:autoSpaceDE w:val="0"/>
        <w:autoSpaceDN w:val="0"/>
        <w:adjustRightInd w:val="0"/>
        <w:snapToGrid w:val="0"/>
        <w:spacing w:line="400" w:lineRule="exact"/>
        <w:ind w:left="0" w:firstLine="540"/>
        <w:jc w:val="left"/>
        <w:rPr>
          <w:rFonts w:ascii="宋体"/>
          <w:sz w:val="24"/>
          <w:szCs w:val="24"/>
        </w:rPr>
      </w:pPr>
      <w:r>
        <w:rPr>
          <w:rFonts w:cs="宋体" w:hint="eastAsia"/>
          <w:sz w:val="24"/>
          <w:szCs w:val="24"/>
        </w:rPr>
        <w:t>掌握流体流动的基本规律及应用：理解</w:t>
      </w:r>
      <w:r>
        <w:rPr>
          <w:rFonts w:ascii="宋体" w:hAnsi="宋体" w:cs="宋体" w:hint="eastAsia"/>
          <w:sz w:val="24"/>
          <w:szCs w:val="24"/>
        </w:rPr>
        <w:t>流体的重要性质、流体静力学方程；流体流动的若干基本概念、连续性方程、机械能衡算方程；机械能损失与管流阻力的概念，管内摩擦阻力、局部阻力的计算方法；简单管路计算。</w:t>
      </w:r>
    </w:p>
    <w:p w14:paraId="40DC60CD" w14:textId="77777777" w:rsidR="00D30E4F" w:rsidRDefault="009E134B">
      <w:pPr>
        <w:numPr>
          <w:ilvl w:val="0"/>
          <w:numId w:val="1"/>
        </w:numPr>
        <w:tabs>
          <w:tab w:val="left" w:pos="0"/>
        </w:tabs>
        <w:autoSpaceDE w:val="0"/>
        <w:autoSpaceDN w:val="0"/>
        <w:adjustRightInd w:val="0"/>
        <w:snapToGrid w:val="0"/>
        <w:spacing w:line="400" w:lineRule="exact"/>
        <w:ind w:left="0" w:firstLine="540"/>
        <w:jc w:val="left"/>
        <w:rPr>
          <w:rFonts w:hAnsi="宋体"/>
          <w:sz w:val="24"/>
          <w:szCs w:val="24"/>
        </w:rPr>
      </w:pPr>
      <w:r>
        <w:rPr>
          <w:rFonts w:hAnsi="宋体" w:cs="宋体" w:hint="eastAsia"/>
          <w:sz w:val="24"/>
          <w:szCs w:val="24"/>
        </w:rPr>
        <w:t>掌握离心泵的基本结构、工作原理、性能参数与特性曲线、安装、工作点、操作调节；各种液体输送机械的用途。</w:t>
      </w:r>
    </w:p>
    <w:p w14:paraId="617A6652" w14:textId="77777777" w:rsidR="00D30E4F" w:rsidRDefault="009E134B">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掌握沉降过程的基本原理，</w:t>
      </w:r>
      <w:proofErr w:type="gramStart"/>
      <w:r>
        <w:rPr>
          <w:rFonts w:cs="宋体" w:hint="eastAsia"/>
          <w:sz w:val="24"/>
          <w:szCs w:val="24"/>
        </w:rPr>
        <w:t>降尘室</w:t>
      </w:r>
      <w:proofErr w:type="gramEnd"/>
      <w:r>
        <w:rPr>
          <w:rFonts w:cs="宋体" w:hint="eastAsia"/>
          <w:sz w:val="24"/>
          <w:szCs w:val="24"/>
        </w:rPr>
        <w:t>的设计；掌握过滤操作的原理、过滤基本方程的推导思路、恒压过滤的计算；过程的原理、计算方法、典型设备的结构特点；根据工艺要求合理选择设备。</w:t>
      </w:r>
    </w:p>
    <w:p w14:paraId="2FB44D6E" w14:textId="77777777" w:rsidR="00D30E4F" w:rsidRDefault="009E134B">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了解热传导的基本原理、傅立叶定律；掌握热传导、傅立叶定律、导热系数、单层与多层平壁的定态热传导、单层与多层圆筒壁的定态热传导计算；掌握对流传热：牛顿冷却定律、对流传热系数及其主要影响因素、对流传热系数关联式；掌握对流传热：牛顿冷却定律、对流传热系数及其主要影响因素、对流传热系数关联式；掌握对流传热：牛顿冷却定律、对流传热系数及其主要影响因素、对流传热系数关联式。</w:t>
      </w:r>
    </w:p>
    <w:p w14:paraId="330B2F2E" w14:textId="77777777" w:rsidR="00D30E4F" w:rsidRDefault="009E134B">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了解传质分离方法的类型与选择；相组成的表示方法；传质的方式与描述；相际间的对流传质模型。</w:t>
      </w:r>
    </w:p>
    <w:p w14:paraId="4F1DD6B8" w14:textId="77777777" w:rsidR="00D30E4F" w:rsidRDefault="009E134B">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了解气体吸收过程的平衡关系；气体吸收过程的速率关系；掌握</w:t>
      </w:r>
      <w:proofErr w:type="gramStart"/>
      <w:r>
        <w:rPr>
          <w:rFonts w:cs="宋体" w:hint="eastAsia"/>
          <w:sz w:val="24"/>
          <w:szCs w:val="24"/>
        </w:rPr>
        <w:t>低组成</w:t>
      </w:r>
      <w:proofErr w:type="gramEnd"/>
      <w:r>
        <w:rPr>
          <w:rFonts w:cs="宋体" w:hint="eastAsia"/>
          <w:sz w:val="24"/>
          <w:szCs w:val="24"/>
        </w:rPr>
        <w:t>气体吸收过程的计算；填料塔的流体力学性能与操作特性。</w:t>
      </w:r>
    </w:p>
    <w:p w14:paraId="46C336F9" w14:textId="77777777" w:rsidR="00D30E4F" w:rsidRDefault="009E134B">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了解双组分理想溶液的气液平衡：相平衡关系的相图、拉乌尔定律、相对挥发度的概念。了解蒸馏方式：简单蒸馏与平衡蒸馏、精馏原理和流程；掌握双组分连续精馏计算：物料衡算和操作线方程、进料状况的影响、理论板数的求算、回流比的选择、塔效</w:t>
      </w:r>
      <w:r>
        <w:rPr>
          <w:rFonts w:cs="宋体" w:hint="eastAsia"/>
          <w:sz w:val="24"/>
          <w:szCs w:val="24"/>
        </w:rPr>
        <w:lastRenderedPageBreak/>
        <w:t>率与实际板数的求算。</w:t>
      </w:r>
    </w:p>
    <w:p w14:paraId="4A20B809" w14:textId="77777777" w:rsidR="00D30E4F" w:rsidRDefault="009E134B">
      <w:pPr>
        <w:numPr>
          <w:ilvl w:val="0"/>
          <w:numId w:val="1"/>
        </w:numPr>
        <w:tabs>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掌握湿空气性质和湿度图。掌握干燥过程的物料衡算和热量衡算、空气通过干燥器状态变化、理想干燥过程的计算、干燥器的热效率。了解干燥过程平衡关系：平衡水分与自由水分、结合水分与非结合水分。了解干燥速率关系：恒定干燥条件下的干燥实验、干燥曲线和干燥速率曲线、恒定干燥条件下干燥时间的计算。</w:t>
      </w:r>
    </w:p>
    <w:p w14:paraId="30762A46" w14:textId="0108B761" w:rsidR="00D30E4F" w:rsidRPr="00AB10F8" w:rsidRDefault="009E134B" w:rsidP="00AB10F8">
      <w:pPr>
        <w:snapToGrid w:val="0"/>
        <w:spacing w:line="360" w:lineRule="auto"/>
        <w:rPr>
          <w:rFonts w:hint="eastAsia"/>
          <w:b/>
          <w:bCs/>
          <w:sz w:val="24"/>
          <w:szCs w:val="24"/>
        </w:rPr>
      </w:pPr>
      <w:r>
        <w:rPr>
          <w:rFonts w:cs="宋体" w:hint="eastAsia"/>
          <w:b/>
          <w:bCs/>
          <w:sz w:val="24"/>
          <w:szCs w:val="24"/>
        </w:rPr>
        <w:t>三、试题主要类型</w:t>
      </w:r>
    </w:p>
    <w:p w14:paraId="40408916" w14:textId="466FACED" w:rsidR="00D30E4F" w:rsidRDefault="009E134B" w:rsidP="00C035FF">
      <w:pPr>
        <w:snapToGrid w:val="0"/>
        <w:spacing w:afterLines="50" w:after="156" w:line="400" w:lineRule="exact"/>
        <w:ind w:firstLineChars="200" w:firstLine="480"/>
        <w:rPr>
          <w:sz w:val="24"/>
          <w:szCs w:val="24"/>
        </w:rPr>
      </w:pPr>
      <w:r>
        <w:rPr>
          <w:rFonts w:cs="宋体" w:hint="eastAsia"/>
          <w:sz w:val="24"/>
          <w:szCs w:val="24"/>
        </w:rPr>
        <w:t>化工原理</w:t>
      </w:r>
      <w:r>
        <w:rPr>
          <w:rFonts w:ascii="Arial" w:hAnsi="Arial" w:cs="宋体" w:hint="eastAsia"/>
          <w:sz w:val="24"/>
          <w:szCs w:val="24"/>
        </w:rPr>
        <w:t>试题类型</w:t>
      </w:r>
      <w:r>
        <w:rPr>
          <w:rFonts w:cs="宋体" w:hint="eastAsia"/>
          <w:sz w:val="24"/>
          <w:szCs w:val="24"/>
        </w:rPr>
        <w:t>：选择题、填空题、简</w:t>
      </w:r>
      <w:proofErr w:type="gramStart"/>
      <w:r>
        <w:rPr>
          <w:rFonts w:cs="宋体" w:hint="eastAsia"/>
          <w:sz w:val="24"/>
          <w:szCs w:val="24"/>
        </w:rPr>
        <w:t>答分析</w:t>
      </w:r>
      <w:proofErr w:type="gramEnd"/>
      <w:r>
        <w:rPr>
          <w:rFonts w:cs="宋体" w:hint="eastAsia"/>
          <w:sz w:val="24"/>
          <w:szCs w:val="24"/>
        </w:rPr>
        <w:t>题、计算题</w:t>
      </w:r>
    </w:p>
    <w:p w14:paraId="06D7D9AD" w14:textId="77777777" w:rsidR="00D30E4F" w:rsidRDefault="009E134B">
      <w:pPr>
        <w:snapToGrid w:val="0"/>
        <w:spacing w:line="360" w:lineRule="auto"/>
        <w:rPr>
          <w:b/>
          <w:bCs/>
          <w:sz w:val="24"/>
          <w:szCs w:val="24"/>
        </w:rPr>
      </w:pPr>
      <w:r>
        <w:rPr>
          <w:rFonts w:cs="宋体" w:hint="eastAsia"/>
          <w:b/>
          <w:bCs/>
          <w:sz w:val="24"/>
          <w:szCs w:val="24"/>
        </w:rPr>
        <w:t>四、考查要点</w:t>
      </w:r>
    </w:p>
    <w:p w14:paraId="21C67CAB" w14:textId="77777777" w:rsidR="00D30E4F" w:rsidRDefault="009E134B" w:rsidP="00C035FF">
      <w:pPr>
        <w:widowControl/>
        <w:spacing w:line="400" w:lineRule="exact"/>
        <w:ind w:left="480" w:hangingChars="200" w:hanging="480"/>
        <w:rPr>
          <w:sz w:val="24"/>
          <w:szCs w:val="24"/>
        </w:rPr>
      </w:pPr>
      <w:r>
        <w:rPr>
          <w:color w:val="000000"/>
          <w:sz w:val="24"/>
          <w:szCs w:val="24"/>
        </w:rPr>
        <w:t>(</w:t>
      </w:r>
      <w:proofErr w:type="gramStart"/>
      <w:r>
        <w:rPr>
          <w:rFonts w:hAnsi="宋体" w:cs="宋体" w:hint="eastAsia"/>
          <w:color w:val="000000"/>
          <w:sz w:val="24"/>
          <w:szCs w:val="24"/>
        </w:rPr>
        <w:t>一</w:t>
      </w:r>
      <w:proofErr w:type="gramEnd"/>
      <w:r>
        <w:rPr>
          <w:color w:val="000000"/>
          <w:sz w:val="24"/>
          <w:szCs w:val="24"/>
        </w:rPr>
        <w:t xml:space="preserve">) </w:t>
      </w:r>
      <w:r>
        <w:rPr>
          <w:rFonts w:cs="宋体" w:hint="eastAsia"/>
          <w:color w:val="000000"/>
          <w:sz w:val="24"/>
          <w:szCs w:val="24"/>
        </w:rPr>
        <w:t>流体流动</w:t>
      </w:r>
      <w:r>
        <w:rPr>
          <w:rFonts w:hAnsi="宋体"/>
          <w:sz w:val="14"/>
          <w:szCs w:val="14"/>
        </w:rPr>
        <w:br/>
      </w:r>
      <w:r>
        <w:rPr>
          <w:sz w:val="24"/>
          <w:szCs w:val="24"/>
        </w:rPr>
        <w:t>1.</w:t>
      </w:r>
      <w:r>
        <w:rPr>
          <w:rFonts w:hAnsi="宋体" w:cs="宋体" w:hint="eastAsia"/>
          <w:sz w:val="24"/>
          <w:szCs w:val="24"/>
        </w:rPr>
        <w:t>流体静力学方程的应用</w:t>
      </w:r>
      <w:r>
        <w:rPr>
          <w:rFonts w:cs="宋体" w:hint="eastAsia"/>
          <w:sz w:val="24"/>
          <w:szCs w:val="24"/>
        </w:rPr>
        <w:t>；</w:t>
      </w:r>
    </w:p>
    <w:p w14:paraId="56A97626" w14:textId="77777777" w:rsidR="00D30E4F" w:rsidRDefault="009E134B">
      <w:pPr>
        <w:widowControl/>
        <w:spacing w:line="400" w:lineRule="exact"/>
        <w:ind w:firstLineChars="200" w:firstLine="480"/>
        <w:rPr>
          <w:rFonts w:hAnsi="宋体"/>
          <w:sz w:val="24"/>
          <w:szCs w:val="24"/>
        </w:rPr>
      </w:pPr>
      <w:r>
        <w:rPr>
          <w:color w:val="000000"/>
          <w:sz w:val="24"/>
          <w:szCs w:val="24"/>
        </w:rPr>
        <w:t>2.</w:t>
      </w:r>
      <w:r>
        <w:rPr>
          <w:rFonts w:hAnsi="宋体" w:cs="宋体" w:hint="eastAsia"/>
          <w:sz w:val="24"/>
          <w:szCs w:val="24"/>
        </w:rPr>
        <w:t>管流连续性方程、机械能衡算方程的物理意义、适用条件及其应用；</w:t>
      </w:r>
    </w:p>
    <w:p w14:paraId="3E267B54" w14:textId="77777777" w:rsidR="00D30E4F" w:rsidRDefault="009E134B">
      <w:pPr>
        <w:widowControl/>
        <w:spacing w:line="400" w:lineRule="exact"/>
        <w:ind w:firstLineChars="200" w:firstLine="480"/>
        <w:rPr>
          <w:rFonts w:hAnsi="宋体"/>
          <w:sz w:val="24"/>
          <w:szCs w:val="24"/>
        </w:rPr>
      </w:pPr>
      <w:r>
        <w:rPr>
          <w:rFonts w:hAnsi="宋体"/>
          <w:sz w:val="24"/>
          <w:szCs w:val="24"/>
        </w:rPr>
        <w:t>3.</w:t>
      </w:r>
      <w:r>
        <w:rPr>
          <w:rFonts w:hAnsi="宋体" w:cs="宋体" w:hint="eastAsia"/>
          <w:sz w:val="24"/>
          <w:szCs w:val="24"/>
        </w:rPr>
        <w:t>管路系统的摩擦阻力、局部阻力和总阻力的计算。</w:t>
      </w:r>
    </w:p>
    <w:p w14:paraId="65561217" w14:textId="77777777" w:rsidR="00D30E4F" w:rsidRDefault="009E134B" w:rsidP="00C035FF">
      <w:pPr>
        <w:widowControl/>
        <w:spacing w:line="400" w:lineRule="exact"/>
        <w:ind w:left="480" w:hangingChars="200" w:hanging="480"/>
        <w:rPr>
          <w:color w:val="000000"/>
          <w:sz w:val="24"/>
          <w:szCs w:val="24"/>
        </w:rPr>
      </w:pPr>
      <w:r>
        <w:rPr>
          <w:color w:val="000000"/>
          <w:sz w:val="24"/>
          <w:szCs w:val="24"/>
        </w:rPr>
        <w:t>(</w:t>
      </w:r>
      <w:r>
        <w:rPr>
          <w:rFonts w:hAnsi="宋体" w:cs="宋体" w:hint="eastAsia"/>
          <w:color w:val="000000"/>
          <w:sz w:val="24"/>
          <w:szCs w:val="24"/>
        </w:rPr>
        <w:t>二</w:t>
      </w:r>
      <w:r>
        <w:rPr>
          <w:color w:val="000000"/>
          <w:sz w:val="24"/>
          <w:szCs w:val="24"/>
        </w:rPr>
        <w:t xml:space="preserve">) </w:t>
      </w:r>
      <w:r>
        <w:rPr>
          <w:rFonts w:cs="宋体" w:hint="eastAsia"/>
          <w:color w:val="000000"/>
          <w:sz w:val="24"/>
          <w:szCs w:val="24"/>
        </w:rPr>
        <w:t>流体输送机械</w:t>
      </w:r>
      <w:r>
        <w:rPr>
          <w:rFonts w:hAnsi="宋体"/>
          <w:sz w:val="2"/>
          <w:szCs w:val="2"/>
        </w:rPr>
        <w:t>n</w:t>
      </w:r>
      <w:r>
        <w:rPr>
          <w:rFonts w:hAnsi="宋体"/>
          <w:sz w:val="14"/>
          <w:szCs w:val="14"/>
        </w:rPr>
        <w:br/>
      </w:r>
      <w:r>
        <w:rPr>
          <w:color w:val="000000"/>
          <w:sz w:val="24"/>
          <w:szCs w:val="24"/>
        </w:rPr>
        <w:t>1.</w:t>
      </w:r>
      <w:r>
        <w:rPr>
          <w:rFonts w:cs="宋体" w:hint="eastAsia"/>
          <w:color w:val="000000"/>
          <w:sz w:val="24"/>
          <w:szCs w:val="24"/>
        </w:rPr>
        <w:t>各种液体输送机械的用途及选择</w:t>
      </w:r>
      <w:r>
        <w:rPr>
          <w:rFonts w:hAnsi="宋体" w:cs="宋体" w:hint="eastAsia"/>
          <w:color w:val="000000"/>
          <w:sz w:val="24"/>
          <w:szCs w:val="24"/>
        </w:rPr>
        <w:t>；</w:t>
      </w:r>
      <w:r>
        <w:rPr>
          <w:rFonts w:hAnsi="宋体"/>
          <w:sz w:val="14"/>
          <w:szCs w:val="14"/>
        </w:rPr>
        <w:br/>
      </w:r>
      <w:r>
        <w:rPr>
          <w:color w:val="000000"/>
          <w:sz w:val="24"/>
          <w:szCs w:val="24"/>
        </w:rPr>
        <w:t>2.</w:t>
      </w:r>
      <w:r>
        <w:rPr>
          <w:rFonts w:cs="宋体" w:hint="eastAsia"/>
          <w:color w:val="000000"/>
          <w:sz w:val="24"/>
          <w:szCs w:val="24"/>
        </w:rPr>
        <w:t>离心泵的基本结构、原理、工作点、操作调节；</w:t>
      </w:r>
    </w:p>
    <w:p w14:paraId="3200EE9F" w14:textId="77777777" w:rsidR="00D30E4F" w:rsidRDefault="009E134B">
      <w:pPr>
        <w:spacing w:line="300" w:lineRule="auto"/>
        <w:ind w:firstLineChars="200" w:firstLine="480"/>
        <w:jc w:val="left"/>
        <w:rPr>
          <w:rFonts w:hAnsi="宋体"/>
          <w:color w:val="000000"/>
          <w:sz w:val="24"/>
          <w:szCs w:val="24"/>
        </w:rPr>
      </w:pPr>
      <w:r>
        <w:rPr>
          <w:color w:val="000000"/>
          <w:sz w:val="24"/>
          <w:szCs w:val="24"/>
        </w:rPr>
        <w:t>3.</w:t>
      </w:r>
      <w:r>
        <w:rPr>
          <w:rFonts w:cs="宋体" w:hint="eastAsia"/>
          <w:color w:val="000000"/>
          <w:sz w:val="24"/>
          <w:szCs w:val="24"/>
        </w:rPr>
        <w:t>离心泵安装高度的计算</w:t>
      </w:r>
      <w:r>
        <w:rPr>
          <w:rFonts w:hAnsi="宋体" w:cs="宋体" w:hint="eastAsia"/>
          <w:color w:val="000000"/>
          <w:sz w:val="24"/>
          <w:szCs w:val="24"/>
        </w:rPr>
        <w:t>。</w:t>
      </w:r>
    </w:p>
    <w:p w14:paraId="68CF23AC" w14:textId="77777777" w:rsidR="00D30E4F" w:rsidRDefault="009E134B">
      <w:pPr>
        <w:spacing w:line="300" w:lineRule="auto"/>
        <w:jc w:val="left"/>
        <w:rPr>
          <w:rFonts w:hAnsi="宋体"/>
          <w:sz w:val="24"/>
          <w:szCs w:val="24"/>
        </w:rPr>
      </w:pPr>
      <w:r>
        <w:rPr>
          <w:rFonts w:hAnsi="宋体"/>
          <w:color w:val="000000"/>
          <w:sz w:val="24"/>
          <w:szCs w:val="24"/>
        </w:rPr>
        <w:t>(</w:t>
      </w:r>
      <w:r>
        <w:rPr>
          <w:rFonts w:hAnsi="宋体" w:cs="宋体" w:hint="eastAsia"/>
          <w:color w:val="000000"/>
          <w:sz w:val="24"/>
          <w:szCs w:val="24"/>
        </w:rPr>
        <w:t>三</w:t>
      </w:r>
      <w:r>
        <w:rPr>
          <w:rFonts w:hAnsi="宋体"/>
          <w:color w:val="000000"/>
          <w:sz w:val="24"/>
          <w:szCs w:val="24"/>
        </w:rPr>
        <w:t>)</w:t>
      </w:r>
      <w:r>
        <w:rPr>
          <w:rFonts w:hAnsi="宋体" w:cs="宋体" w:hint="eastAsia"/>
          <w:sz w:val="24"/>
          <w:szCs w:val="24"/>
        </w:rPr>
        <w:t>非均相混合物分离及固体流态化</w:t>
      </w:r>
    </w:p>
    <w:p w14:paraId="6D987C7C" w14:textId="77777777" w:rsidR="00D30E4F" w:rsidRDefault="009E134B" w:rsidP="00C035FF">
      <w:pPr>
        <w:widowControl/>
        <w:spacing w:line="400" w:lineRule="exact"/>
        <w:ind w:left="480" w:hangingChars="200" w:hanging="480"/>
        <w:rPr>
          <w:color w:val="000000"/>
          <w:sz w:val="24"/>
          <w:szCs w:val="24"/>
        </w:rPr>
      </w:pPr>
      <w:r>
        <w:rPr>
          <w:rFonts w:hAnsi="宋体"/>
          <w:sz w:val="24"/>
          <w:szCs w:val="24"/>
        </w:rPr>
        <w:tab/>
      </w:r>
      <w:r>
        <w:rPr>
          <w:color w:val="000000"/>
          <w:sz w:val="24"/>
          <w:szCs w:val="24"/>
        </w:rPr>
        <w:t>1.</w:t>
      </w:r>
      <w:r>
        <w:rPr>
          <w:rFonts w:cs="宋体" w:hint="eastAsia"/>
          <w:color w:val="000000"/>
          <w:sz w:val="24"/>
          <w:szCs w:val="24"/>
        </w:rPr>
        <w:t>沉降过程的基本原理，</w:t>
      </w:r>
      <w:proofErr w:type="gramStart"/>
      <w:r>
        <w:rPr>
          <w:rFonts w:cs="宋体" w:hint="eastAsia"/>
          <w:color w:val="000000"/>
          <w:sz w:val="24"/>
          <w:szCs w:val="24"/>
        </w:rPr>
        <w:t>降尘室</w:t>
      </w:r>
      <w:proofErr w:type="gramEnd"/>
      <w:r>
        <w:rPr>
          <w:rFonts w:cs="宋体" w:hint="eastAsia"/>
          <w:color w:val="000000"/>
          <w:sz w:val="24"/>
          <w:szCs w:val="24"/>
        </w:rPr>
        <w:t>的设计；</w:t>
      </w:r>
      <w:r>
        <w:rPr>
          <w:rFonts w:hAnsi="宋体"/>
          <w:sz w:val="14"/>
          <w:szCs w:val="14"/>
        </w:rPr>
        <w:br/>
      </w:r>
      <w:r>
        <w:rPr>
          <w:color w:val="000000"/>
          <w:sz w:val="24"/>
          <w:szCs w:val="24"/>
        </w:rPr>
        <w:t>2.</w:t>
      </w:r>
      <w:r>
        <w:rPr>
          <w:rFonts w:cs="宋体" w:hint="eastAsia"/>
          <w:color w:val="000000"/>
          <w:sz w:val="24"/>
          <w:szCs w:val="24"/>
        </w:rPr>
        <w:t>过滤操作的原理、过滤基本方程的推导思路、恒压过滤的计算；</w:t>
      </w:r>
    </w:p>
    <w:p w14:paraId="0DEC9CAF" w14:textId="77777777" w:rsidR="00D30E4F" w:rsidRDefault="009E134B" w:rsidP="00C035FF">
      <w:pPr>
        <w:widowControl/>
        <w:spacing w:line="400" w:lineRule="exact"/>
        <w:ind w:left="480" w:hangingChars="200" w:hanging="480"/>
        <w:rPr>
          <w:color w:val="000000"/>
          <w:sz w:val="24"/>
          <w:szCs w:val="24"/>
        </w:rPr>
      </w:pPr>
      <w:r>
        <w:rPr>
          <w:color w:val="000000"/>
          <w:sz w:val="24"/>
          <w:szCs w:val="24"/>
        </w:rPr>
        <w:t xml:space="preserve">    3.</w:t>
      </w:r>
      <w:r>
        <w:rPr>
          <w:rFonts w:cs="宋体" w:hint="eastAsia"/>
          <w:color w:val="000000"/>
          <w:sz w:val="24"/>
          <w:szCs w:val="24"/>
        </w:rPr>
        <w:t>过滤基本方程、恒压过滤得计算。</w:t>
      </w:r>
    </w:p>
    <w:p w14:paraId="49438DF6" w14:textId="77777777" w:rsidR="00D30E4F" w:rsidRDefault="009E134B">
      <w:pPr>
        <w:numPr>
          <w:ilvl w:val="0"/>
          <w:numId w:val="2"/>
        </w:numPr>
        <w:tabs>
          <w:tab w:val="left" w:pos="651"/>
        </w:tabs>
        <w:spacing w:line="300" w:lineRule="auto"/>
        <w:jc w:val="left"/>
        <w:rPr>
          <w:rFonts w:hAnsi="宋体"/>
          <w:color w:val="000000"/>
          <w:sz w:val="24"/>
          <w:szCs w:val="24"/>
        </w:rPr>
      </w:pPr>
      <w:r>
        <w:rPr>
          <w:rFonts w:hAnsi="宋体" w:cs="宋体" w:hint="eastAsia"/>
          <w:color w:val="000000"/>
          <w:sz w:val="24"/>
          <w:szCs w:val="24"/>
        </w:rPr>
        <w:t>传热</w:t>
      </w:r>
    </w:p>
    <w:p w14:paraId="3FA9EC89"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lastRenderedPageBreak/>
        <w:t>1.</w:t>
      </w:r>
      <w:r>
        <w:rPr>
          <w:rFonts w:hAnsi="宋体" w:cs="宋体" w:hint="eastAsia"/>
          <w:color w:val="000000"/>
          <w:sz w:val="24"/>
          <w:szCs w:val="24"/>
        </w:rPr>
        <w:t>热传导的基本原理、掌握傅立叶定律并能加以应用；</w:t>
      </w:r>
    </w:p>
    <w:p w14:paraId="74E41943"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t>2.</w:t>
      </w:r>
      <w:r>
        <w:rPr>
          <w:rFonts w:hAnsi="宋体" w:cs="宋体" w:hint="eastAsia"/>
          <w:color w:val="000000"/>
          <w:sz w:val="24"/>
          <w:szCs w:val="24"/>
        </w:rPr>
        <w:t>换热器的热量衡算；总传热速率方程和总传热系数的计算；</w:t>
      </w:r>
    </w:p>
    <w:p w14:paraId="6DAA02D8"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t>3.</w:t>
      </w:r>
      <w:r>
        <w:rPr>
          <w:rFonts w:hAnsi="宋体" w:cs="宋体" w:hint="eastAsia"/>
          <w:color w:val="000000"/>
          <w:sz w:val="24"/>
          <w:szCs w:val="24"/>
        </w:rPr>
        <w:t>对流传热的基本原理、对流传热系数的物理意义及经验关联式。</w:t>
      </w:r>
    </w:p>
    <w:p w14:paraId="2E3BFAB3" w14:textId="77777777" w:rsidR="00D30E4F" w:rsidRDefault="009E134B">
      <w:pPr>
        <w:numPr>
          <w:ilvl w:val="0"/>
          <w:numId w:val="2"/>
        </w:numPr>
        <w:tabs>
          <w:tab w:val="left" w:pos="651"/>
        </w:tabs>
        <w:spacing w:line="300" w:lineRule="auto"/>
        <w:jc w:val="left"/>
        <w:rPr>
          <w:rFonts w:hAnsi="宋体"/>
          <w:color w:val="000000"/>
          <w:sz w:val="24"/>
          <w:szCs w:val="24"/>
        </w:rPr>
      </w:pPr>
      <w:r>
        <w:rPr>
          <w:rFonts w:hAnsi="宋体"/>
          <w:color w:val="000000"/>
          <w:sz w:val="24"/>
          <w:szCs w:val="24"/>
        </w:rPr>
        <w:t xml:space="preserve"> </w:t>
      </w:r>
      <w:r>
        <w:rPr>
          <w:rFonts w:hAnsi="宋体" w:cs="宋体" w:hint="eastAsia"/>
          <w:color w:val="000000"/>
          <w:sz w:val="24"/>
          <w:szCs w:val="24"/>
        </w:rPr>
        <w:t>传质与分离过程概论</w:t>
      </w:r>
    </w:p>
    <w:p w14:paraId="4E0D83F6"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t>1.</w:t>
      </w:r>
      <w:r>
        <w:rPr>
          <w:rFonts w:hAnsi="宋体" w:cs="宋体" w:hint="eastAsia"/>
          <w:color w:val="000000"/>
          <w:sz w:val="24"/>
          <w:szCs w:val="24"/>
        </w:rPr>
        <w:t>相组成的表示方法；</w:t>
      </w:r>
    </w:p>
    <w:p w14:paraId="778C5386"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t>2.</w:t>
      </w:r>
      <w:r>
        <w:rPr>
          <w:rFonts w:hAnsi="宋体" w:cs="宋体" w:hint="eastAsia"/>
          <w:color w:val="000000"/>
          <w:sz w:val="24"/>
          <w:szCs w:val="24"/>
        </w:rPr>
        <w:t>传质设备的基本类型和性能要求；</w:t>
      </w:r>
    </w:p>
    <w:p w14:paraId="5D6D2FBE"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t>3.</w:t>
      </w:r>
      <w:r>
        <w:rPr>
          <w:rFonts w:hAnsi="宋体" w:cs="宋体" w:hint="eastAsia"/>
          <w:color w:val="000000"/>
          <w:sz w:val="24"/>
          <w:szCs w:val="24"/>
        </w:rPr>
        <w:t>相际间的对流传质模型。</w:t>
      </w:r>
    </w:p>
    <w:p w14:paraId="40CD73CD" w14:textId="77777777" w:rsidR="00D30E4F" w:rsidRDefault="009E134B">
      <w:pPr>
        <w:tabs>
          <w:tab w:val="left" w:pos="651"/>
        </w:tabs>
        <w:spacing w:line="300" w:lineRule="auto"/>
        <w:jc w:val="left"/>
        <w:rPr>
          <w:rFonts w:hAnsi="宋体"/>
          <w:color w:val="000000"/>
          <w:sz w:val="24"/>
          <w:szCs w:val="24"/>
        </w:rPr>
      </w:pPr>
      <w:r>
        <w:rPr>
          <w:rFonts w:hAnsi="宋体"/>
          <w:color w:val="000000"/>
          <w:sz w:val="24"/>
          <w:szCs w:val="24"/>
        </w:rPr>
        <w:t>(</w:t>
      </w:r>
      <w:r>
        <w:rPr>
          <w:rFonts w:hAnsi="宋体" w:cs="宋体" w:hint="eastAsia"/>
          <w:color w:val="000000"/>
          <w:sz w:val="24"/>
          <w:szCs w:val="24"/>
        </w:rPr>
        <w:t>六</w:t>
      </w:r>
      <w:r>
        <w:rPr>
          <w:rFonts w:hAnsi="宋体"/>
          <w:color w:val="000000"/>
          <w:sz w:val="24"/>
          <w:szCs w:val="24"/>
        </w:rPr>
        <w:t xml:space="preserve">) </w:t>
      </w:r>
      <w:r>
        <w:rPr>
          <w:rFonts w:hAnsi="宋体" w:cs="宋体" w:hint="eastAsia"/>
          <w:color w:val="000000"/>
          <w:sz w:val="24"/>
          <w:szCs w:val="24"/>
        </w:rPr>
        <w:t>气体吸收</w:t>
      </w:r>
    </w:p>
    <w:p w14:paraId="24E048E8"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t>1.</w:t>
      </w:r>
      <w:r>
        <w:rPr>
          <w:rFonts w:cs="宋体" w:hint="eastAsia"/>
          <w:sz w:val="24"/>
          <w:szCs w:val="24"/>
        </w:rPr>
        <w:t>气体吸收过程的平衡关系</w:t>
      </w:r>
      <w:r>
        <w:rPr>
          <w:rFonts w:hAnsi="宋体" w:cs="宋体" w:hint="eastAsia"/>
          <w:color w:val="000000"/>
          <w:sz w:val="24"/>
          <w:szCs w:val="24"/>
        </w:rPr>
        <w:t>；</w:t>
      </w:r>
    </w:p>
    <w:p w14:paraId="4B59A00E"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t>2.</w:t>
      </w:r>
      <w:r>
        <w:rPr>
          <w:rFonts w:cs="宋体" w:hint="eastAsia"/>
          <w:sz w:val="24"/>
          <w:szCs w:val="24"/>
        </w:rPr>
        <w:t>气体吸收过程的速率关系</w:t>
      </w:r>
      <w:r>
        <w:rPr>
          <w:rFonts w:hAnsi="宋体" w:cs="宋体" w:hint="eastAsia"/>
          <w:color w:val="000000"/>
          <w:sz w:val="24"/>
          <w:szCs w:val="24"/>
        </w:rPr>
        <w:t>；</w:t>
      </w:r>
    </w:p>
    <w:p w14:paraId="485E26A2" w14:textId="77777777" w:rsidR="00D30E4F" w:rsidRDefault="009E134B">
      <w:pPr>
        <w:tabs>
          <w:tab w:val="left" w:pos="0"/>
        </w:tabs>
        <w:autoSpaceDE w:val="0"/>
        <w:autoSpaceDN w:val="0"/>
        <w:adjustRightInd w:val="0"/>
        <w:snapToGrid w:val="0"/>
        <w:spacing w:line="400" w:lineRule="exact"/>
        <w:ind w:firstLineChars="200" w:firstLine="480"/>
        <w:jc w:val="left"/>
        <w:rPr>
          <w:rFonts w:hAnsi="宋体"/>
          <w:color w:val="000000"/>
          <w:sz w:val="24"/>
          <w:szCs w:val="24"/>
        </w:rPr>
      </w:pPr>
      <w:r>
        <w:rPr>
          <w:rFonts w:hAnsi="宋体"/>
          <w:color w:val="000000"/>
          <w:sz w:val="24"/>
          <w:szCs w:val="24"/>
        </w:rPr>
        <w:t>3.</w:t>
      </w:r>
      <w:proofErr w:type="gramStart"/>
      <w:r>
        <w:rPr>
          <w:rFonts w:cs="宋体" w:hint="eastAsia"/>
          <w:sz w:val="24"/>
          <w:szCs w:val="24"/>
        </w:rPr>
        <w:t>低组成</w:t>
      </w:r>
      <w:proofErr w:type="gramEnd"/>
      <w:r>
        <w:rPr>
          <w:rFonts w:cs="宋体" w:hint="eastAsia"/>
          <w:sz w:val="24"/>
          <w:szCs w:val="24"/>
        </w:rPr>
        <w:t>气体吸收过程的计算；填料塔的流体力学性能与操作特性。</w:t>
      </w:r>
    </w:p>
    <w:p w14:paraId="5EFCDDC1" w14:textId="77777777" w:rsidR="00D30E4F" w:rsidRDefault="009E134B">
      <w:pPr>
        <w:tabs>
          <w:tab w:val="left" w:pos="651"/>
        </w:tabs>
        <w:spacing w:line="300" w:lineRule="auto"/>
        <w:jc w:val="left"/>
        <w:rPr>
          <w:rFonts w:hAnsi="宋体"/>
          <w:color w:val="000000"/>
          <w:sz w:val="24"/>
          <w:szCs w:val="24"/>
        </w:rPr>
      </w:pPr>
      <w:r>
        <w:rPr>
          <w:rFonts w:hAnsi="宋体"/>
          <w:color w:val="000000"/>
          <w:sz w:val="24"/>
          <w:szCs w:val="24"/>
        </w:rPr>
        <w:t>(</w:t>
      </w:r>
      <w:r>
        <w:rPr>
          <w:rFonts w:hAnsi="宋体" w:cs="宋体" w:hint="eastAsia"/>
          <w:color w:val="000000"/>
          <w:sz w:val="24"/>
          <w:szCs w:val="24"/>
        </w:rPr>
        <w:t>七</w:t>
      </w:r>
      <w:r>
        <w:rPr>
          <w:rFonts w:hAnsi="宋体"/>
          <w:color w:val="000000"/>
          <w:sz w:val="24"/>
          <w:szCs w:val="24"/>
        </w:rPr>
        <w:t xml:space="preserve">) </w:t>
      </w:r>
      <w:r>
        <w:rPr>
          <w:rFonts w:hAnsi="宋体" w:cs="宋体" w:hint="eastAsia"/>
          <w:color w:val="000000"/>
          <w:sz w:val="24"/>
          <w:szCs w:val="24"/>
        </w:rPr>
        <w:t>蒸馏</w:t>
      </w:r>
    </w:p>
    <w:p w14:paraId="25D42B34"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t>1.</w:t>
      </w:r>
      <w:r>
        <w:rPr>
          <w:rFonts w:cs="宋体" w:hint="eastAsia"/>
          <w:sz w:val="24"/>
          <w:szCs w:val="24"/>
        </w:rPr>
        <w:t>双组分理想溶液的气液平衡：相平衡关系的相图、拉乌尔定律、相对挥发度的概念</w:t>
      </w:r>
      <w:r>
        <w:rPr>
          <w:rFonts w:hAnsi="宋体" w:cs="宋体" w:hint="eastAsia"/>
          <w:color w:val="000000"/>
          <w:sz w:val="24"/>
          <w:szCs w:val="24"/>
        </w:rPr>
        <w:t>；</w:t>
      </w:r>
    </w:p>
    <w:p w14:paraId="578A278E" w14:textId="77777777" w:rsidR="00D30E4F" w:rsidRDefault="009E134B">
      <w:pPr>
        <w:tabs>
          <w:tab w:val="left" w:pos="651"/>
        </w:tabs>
        <w:spacing w:line="300" w:lineRule="auto"/>
        <w:ind w:firstLineChars="200" w:firstLine="480"/>
        <w:jc w:val="left"/>
        <w:rPr>
          <w:rFonts w:hAnsi="宋体"/>
          <w:color w:val="000000"/>
          <w:sz w:val="24"/>
          <w:szCs w:val="24"/>
        </w:rPr>
      </w:pPr>
      <w:r>
        <w:rPr>
          <w:rFonts w:hAnsi="宋体"/>
          <w:color w:val="000000"/>
          <w:sz w:val="24"/>
          <w:szCs w:val="24"/>
        </w:rPr>
        <w:t>2.</w:t>
      </w:r>
      <w:r>
        <w:rPr>
          <w:rFonts w:cs="宋体" w:hint="eastAsia"/>
          <w:sz w:val="24"/>
          <w:szCs w:val="24"/>
        </w:rPr>
        <w:t>简单蒸馏与平衡蒸馏、精馏原理和流程</w:t>
      </w:r>
      <w:r>
        <w:rPr>
          <w:rFonts w:hAnsi="宋体" w:cs="宋体" w:hint="eastAsia"/>
          <w:color w:val="000000"/>
          <w:sz w:val="24"/>
          <w:szCs w:val="24"/>
        </w:rPr>
        <w:t>；</w:t>
      </w:r>
    </w:p>
    <w:p w14:paraId="6A1C5F3B" w14:textId="77777777" w:rsidR="00D30E4F" w:rsidRDefault="009E134B">
      <w:pPr>
        <w:tabs>
          <w:tab w:val="left" w:pos="0"/>
        </w:tabs>
        <w:autoSpaceDE w:val="0"/>
        <w:autoSpaceDN w:val="0"/>
        <w:adjustRightInd w:val="0"/>
        <w:snapToGrid w:val="0"/>
        <w:spacing w:line="400" w:lineRule="exact"/>
        <w:ind w:left="540"/>
        <w:jc w:val="left"/>
        <w:rPr>
          <w:sz w:val="24"/>
          <w:szCs w:val="24"/>
        </w:rPr>
      </w:pPr>
      <w:r>
        <w:rPr>
          <w:rFonts w:hAnsi="宋体"/>
          <w:color w:val="000000"/>
          <w:sz w:val="24"/>
          <w:szCs w:val="24"/>
        </w:rPr>
        <w:t>3.</w:t>
      </w:r>
      <w:r>
        <w:rPr>
          <w:rFonts w:cs="宋体" w:hint="eastAsia"/>
          <w:sz w:val="24"/>
          <w:szCs w:val="24"/>
        </w:rPr>
        <w:t>双组分连续精馏计算：物料衡算和操作线方程、进料状况的影响、理论板数的求算、回流比的选择、塔效率与实际板数的求算。</w:t>
      </w:r>
    </w:p>
    <w:p w14:paraId="5D7E42CF" w14:textId="77777777" w:rsidR="00D30E4F" w:rsidRDefault="009E134B">
      <w:pPr>
        <w:spacing w:line="300" w:lineRule="auto"/>
        <w:jc w:val="left"/>
        <w:rPr>
          <w:rFonts w:hAnsi="宋体"/>
          <w:color w:val="000000"/>
          <w:sz w:val="24"/>
          <w:szCs w:val="24"/>
        </w:rPr>
      </w:pPr>
      <w:r>
        <w:rPr>
          <w:rFonts w:hAnsi="宋体"/>
          <w:color w:val="000000"/>
          <w:sz w:val="24"/>
          <w:szCs w:val="24"/>
        </w:rPr>
        <w:t>(</w:t>
      </w:r>
      <w:r>
        <w:rPr>
          <w:rFonts w:hAnsi="宋体" w:cs="宋体" w:hint="eastAsia"/>
          <w:color w:val="000000"/>
          <w:sz w:val="24"/>
          <w:szCs w:val="24"/>
        </w:rPr>
        <w:t>八</w:t>
      </w:r>
      <w:r>
        <w:rPr>
          <w:rFonts w:hAnsi="宋体"/>
          <w:color w:val="000000"/>
          <w:sz w:val="24"/>
          <w:szCs w:val="24"/>
        </w:rPr>
        <w:t xml:space="preserve">) </w:t>
      </w:r>
      <w:r>
        <w:rPr>
          <w:rFonts w:hAnsi="宋体" w:cs="宋体" w:hint="eastAsia"/>
          <w:color w:val="000000"/>
          <w:sz w:val="24"/>
          <w:szCs w:val="24"/>
        </w:rPr>
        <w:t>干燥</w:t>
      </w:r>
    </w:p>
    <w:p w14:paraId="4FD5DA03" w14:textId="77777777" w:rsidR="00D30E4F" w:rsidRDefault="009E134B">
      <w:pPr>
        <w:tabs>
          <w:tab w:val="left" w:pos="0"/>
        </w:tabs>
        <w:autoSpaceDE w:val="0"/>
        <w:autoSpaceDN w:val="0"/>
        <w:adjustRightInd w:val="0"/>
        <w:snapToGrid w:val="0"/>
        <w:spacing w:line="400" w:lineRule="exact"/>
        <w:ind w:left="540"/>
        <w:jc w:val="left"/>
        <w:rPr>
          <w:sz w:val="24"/>
          <w:szCs w:val="24"/>
        </w:rPr>
      </w:pPr>
      <w:r>
        <w:rPr>
          <w:sz w:val="24"/>
          <w:szCs w:val="24"/>
        </w:rPr>
        <w:t>1.</w:t>
      </w:r>
      <w:r>
        <w:rPr>
          <w:rFonts w:cs="宋体" w:hint="eastAsia"/>
          <w:sz w:val="24"/>
          <w:szCs w:val="24"/>
        </w:rPr>
        <w:t>湿空气性质和湿度图；</w:t>
      </w:r>
    </w:p>
    <w:p w14:paraId="5A19849F" w14:textId="77777777" w:rsidR="00D30E4F" w:rsidRDefault="009E134B">
      <w:pPr>
        <w:tabs>
          <w:tab w:val="left" w:pos="0"/>
        </w:tabs>
        <w:autoSpaceDE w:val="0"/>
        <w:autoSpaceDN w:val="0"/>
        <w:adjustRightInd w:val="0"/>
        <w:snapToGrid w:val="0"/>
        <w:spacing w:line="400" w:lineRule="exact"/>
        <w:ind w:left="540"/>
        <w:jc w:val="left"/>
        <w:rPr>
          <w:sz w:val="24"/>
          <w:szCs w:val="24"/>
        </w:rPr>
      </w:pPr>
      <w:r>
        <w:rPr>
          <w:sz w:val="24"/>
          <w:szCs w:val="24"/>
        </w:rPr>
        <w:t>2.</w:t>
      </w:r>
      <w:r>
        <w:rPr>
          <w:rFonts w:cs="宋体" w:hint="eastAsia"/>
          <w:sz w:val="24"/>
          <w:szCs w:val="24"/>
        </w:rPr>
        <w:t>干燥过程的物料衡算和热量衡算、空气通过干燥器状态变化、理想干燥过程的计算、干燥器的热效率；</w:t>
      </w:r>
    </w:p>
    <w:p w14:paraId="2001B84E" w14:textId="77777777" w:rsidR="00D30E4F" w:rsidRDefault="009E134B">
      <w:pPr>
        <w:tabs>
          <w:tab w:val="left" w:pos="0"/>
        </w:tabs>
        <w:autoSpaceDE w:val="0"/>
        <w:autoSpaceDN w:val="0"/>
        <w:adjustRightInd w:val="0"/>
        <w:snapToGrid w:val="0"/>
        <w:spacing w:line="400" w:lineRule="exact"/>
        <w:ind w:left="540"/>
        <w:jc w:val="left"/>
        <w:rPr>
          <w:rFonts w:hAnsi="宋体"/>
          <w:color w:val="000000"/>
          <w:sz w:val="24"/>
          <w:szCs w:val="24"/>
        </w:rPr>
      </w:pPr>
      <w:r>
        <w:rPr>
          <w:sz w:val="24"/>
          <w:szCs w:val="24"/>
        </w:rPr>
        <w:t>3.</w:t>
      </w:r>
      <w:r>
        <w:rPr>
          <w:rFonts w:cs="宋体" w:hint="eastAsia"/>
          <w:sz w:val="24"/>
          <w:szCs w:val="24"/>
        </w:rPr>
        <w:t>干燥过程平衡关系：平衡水分与自由水分、结合水分与非结合水分。</w:t>
      </w:r>
    </w:p>
    <w:p w14:paraId="7D085B6E" w14:textId="77777777" w:rsidR="00D30E4F" w:rsidRDefault="009E134B" w:rsidP="00C035FF">
      <w:pPr>
        <w:widowControl/>
        <w:spacing w:beforeLines="50" w:before="156" w:line="400" w:lineRule="exact"/>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44A875A9" w14:textId="77777777" w:rsidR="00D30E4F" w:rsidRDefault="009E134B" w:rsidP="00C035FF">
      <w:pPr>
        <w:snapToGrid w:val="0"/>
        <w:spacing w:beforeLines="50" w:before="156" w:line="400" w:lineRule="exact"/>
        <w:ind w:firstLineChars="200" w:firstLine="480"/>
        <w:rPr>
          <w:rFonts w:hAnsi="宋体"/>
          <w:sz w:val="24"/>
          <w:szCs w:val="24"/>
        </w:rPr>
      </w:pPr>
      <w:r>
        <w:rPr>
          <w:rFonts w:hAnsi="宋体"/>
          <w:sz w:val="24"/>
          <w:szCs w:val="24"/>
        </w:rPr>
        <w:lastRenderedPageBreak/>
        <w:t>1.</w:t>
      </w:r>
      <w:r>
        <w:rPr>
          <w:rFonts w:hAnsi="宋体" w:cs="宋体" w:hint="eastAsia"/>
          <w:sz w:val="24"/>
          <w:szCs w:val="24"/>
        </w:rPr>
        <w:t>柴诚敬主编，化工原理（第三版）上、下册，北京：高等教育出版社，</w:t>
      </w:r>
      <w:r>
        <w:rPr>
          <w:rFonts w:hAnsi="宋体"/>
          <w:sz w:val="24"/>
          <w:szCs w:val="24"/>
        </w:rPr>
        <w:t>2016</w:t>
      </w:r>
      <w:r>
        <w:rPr>
          <w:rFonts w:hAnsi="宋体" w:cs="宋体" w:hint="eastAsia"/>
          <w:sz w:val="24"/>
          <w:szCs w:val="24"/>
        </w:rPr>
        <w:t>年</w:t>
      </w:r>
    </w:p>
    <w:p w14:paraId="0DB6A10D" w14:textId="77777777" w:rsidR="00D30E4F" w:rsidRDefault="009E134B">
      <w:pPr>
        <w:snapToGrid w:val="0"/>
        <w:spacing w:line="400" w:lineRule="exact"/>
        <w:ind w:firstLineChars="200" w:firstLine="480"/>
        <w:rPr>
          <w:sz w:val="24"/>
          <w:szCs w:val="24"/>
        </w:rPr>
      </w:pPr>
      <w:r>
        <w:rPr>
          <w:sz w:val="24"/>
          <w:szCs w:val="24"/>
        </w:rPr>
        <w:t>2.</w:t>
      </w:r>
      <w:r>
        <w:rPr>
          <w:rFonts w:cs="宋体" w:hint="eastAsia"/>
          <w:sz w:val="24"/>
          <w:szCs w:val="24"/>
        </w:rPr>
        <w:t>陈常贵，柴诚敬编，化工原理（第</w:t>
      </w:r>
      <w:r>
        <w:rPr>
          <w:sz w:val="24"/>
          <w:szCs w:val="24"/>
        </w:rPr>
        <w:t>3</w:t>
      </w:r>
      <w:r>
        <w:rPr>
          <w:rFonts w:cs="宋体" w:hint="eastAsia"/>
          <w:sz w:val="24"/>
          <w:szCs w:val="24"/>
        </w:rPr>
        <w:t>版）上、下册，天津大学出版社；</w:t>
      </w:r>
      <w:r>
        <w:rPr>
          <w:sz w:val="24"/>
          <w:szCs w:val="24"/>
        </w:rPr>
        <w:t>ISBN</w:t>
      </w:r>
      <w:r>
        <w:rPr>
          <w:rFonts w:cs="宋体" w:hint="eastAsia"/>
          <w:sz w:val="24"/>
          <w:szCs w:val="24"/>
        </w:rPr>
        <w:t>：</w:t>
      </w:r>
      <w:r>
        <w:rPr>
          <w:sz w:val="24"/>
          <w:szCs w:val="24"/>
        </w:rPr>
        <w:t>9787561833797</w:t>
      </w:r>
      <w:r>
        <w:rPr>
          <w:rFonts w:cs="宋体" w:hint="eastAsia"/>
          <w:sz w:val="24"/>
          <w:szCs w:val="24"/>
        </w:rPr>
        <w:t>（上册）</w:t>
      </w:r>
      <w:r>
        <w:rPr>
          <w:sz w:val="24"/>
          <w:szCs w:val="24"/>
        </w:rPr>
        <w:t>ISBN</w:t>
      </w:r>
      <w:r>
        <w:rPr>
          <w:rFonts w:cs="宋体" w:hint="eastAsia"/>
          <w:sz w:val="24"/>
          <w:szCs w:val="24"/>
        </w:rPr>
        <w:t>：</w:t>
      </w:r>
      <w:r>
        <w:rPr>
          <w:sz w:val="24"/>
          <w:szCs w:val="24"/>
        </w:rPr>
        <w:t>9787561835159</w:t>
      </w:r>
      <w:r>
        <w:rPr>
          <w:rFonts w:cs="宋体" w:hint="eastAsia"/>
          <w:sz w:val="24"/>
          <w:szCs w:val="24"/>
        </w:rPr>
        <w:t>（下册）</w:t>
      </w:r>
    </w:p>
    <w:p w14:paraId="324D1C3B" w14:textId="77777777" w:rsidR="00D30E4F" w:rsidRDefault="00D30E4F">
      <w:pPr>
        <w:snapToGrid w:val="0"/>
        <w:spacing w:line="360" w:lineRule="auto"/>
        <w:jc w:val="center"/>
        <w:rPr>
          <w:rFonts w:eastAsia="黑体"/>
          <w:sz w:val="36"/>
          <w:szCs w:val="36"/>
        </w:rPr>
      </w:pPr>
    </w:p>
    <w:p w14:paraId="5340D93A" w14:textId="77777777" w:rsidR="00D30E4F" w:rsidRDefault="00D30E4F">
      <w:pPr>
        <w:snapToGrid w:val="0"/>
        <w:spacing w:line="360" w:lineRule="auto"/>
        <w:jc w:val="center"/>
        <w:rPr>
          <w:rFonts w:eastAsia="黑体"/>
          <w:sz w:val="36"/>
          <w:szCs w:val="36"/>
        </w:rPr>
      </w:pPr>
    </w:p>
    <w:p w14:paraId="79DA5F15" w14:textId="77777777" w:rsidR="00D30E4F" w:rsidRDefault="00D30E4F">
      <w:pPr>
        <w:snapToGrid w:val="0"/>
        <w:spacing w:line="360" w:lineRule="auto"/>
        <w:jc w:val="center"/>
        <w:rPr>
          <w:rFonts w:eastAsia="黑体"/>
          <w:sz w:val="36"/>
          <w:szCs w:val="36"/>
        </w:rPr>
      </w:pPr>
    </w:p>
    <w:p w14:paraId="497EA0BD" w14:textId="77777777" w:rsidR="00D30E4F" w:rsidRDefault="00D30E4F">
      <w:pPr>
        <w:snapToGrid w:val="0"/>
        <w:spacing w:line="360" w:lineRule="auto"/>
        <w:jc w:val="center"/>
        <w:rPr>
          <w:rFonts w:eastAsia="黑体"/>
          <w:sz w:val="36"/>
          <w:szCs w:val="36"/>
        </w:rPr>
      </w:pPr>
    </w:p>
    <w:p w14:paraId="19E95318" w14:textId="77777777" w:rsidR="00D30E4F" w:rsidRDefault="00D30E4F">
      <w:pPr>
        <w:snapToGrid w:val="0"/>
        <w:spacing w:line="360" w:lineRule="auto"/>
        <w:jc w:val="center"/>
        <w:rPr>
          <w:rFonts w:eastAsia="黑体"/>
          <w:sz w:val="36"/>
          <w:szCs w:val="36"/>
        </w:rPr>
      </w:pPr>
    </w:p>
    <w:p w14:paraId="272590CB" w14:textId="77777777" w:rsidR="00D30E4F" w:rsidRDefault="00D30E4F">
      <w:pPr>
        <w:snapToGrid w:val="0"/>
        <w:spacing w:line="360" w:lineRule="auto"/>
        <w:jc w:val="center"/>
        <w:rPr>
          <w:rFonts w:eastAsia="黑体"/>
          <w:sz w:val="36"/>
          <w:szCs w:val="36"/>
        </w:rPr>
      </w:pPr>
    </w:p>
    <w:p w14:paraId="673083C0" w14:textId="77777777" w:rsidR="00D30E4F" w:rsidRDefault="00D30E4F">
      <w:pPr>
        <w:snapToGrid w:val="0"/>
        <w:spacing w:line="360" w:lineRule="auto"/>
        <w:jc w:val="center"/>
        <w:rPr>
          <w:rFonts w:eastAsia="黑体"/>
          <w:sz w:val="36"/>
          <w:szCs w:val="36"/>
        </w:rPr>
      </w:pPr>
    </w:p>
    <w:p w14:paraId="4B3B4BF1" w14:textId="77777777" w:rsidR="00D30E4F" w:rsidRDefault="00D30E4F">
      <w:pPr>
        <w:snapToGrid w:val="0"/>
        <w:spacing w:line="360" w:lineRule="auto"/>
        <w:jc w:val="center"/>
        <w:rPr>
          <w:rFonts w:eastAsia="黑体"/>
          <w:sz w:val="36"/>
          <w:szCs w:val="36"/>
        </w:rPr>
      </w:pPr>
    </w:p>
    <w:p w14:paraId="3CDD4BAC" w14:textId="77777777" w:rsidR="00D30E4F" w:rsidRDefault="00D30E4F">
      <w:pPr>
        <w:snapToGrid w:val="0"/>
        <w:spacing w:line="360" w:lineRule="auto"/>
        <w:jc w:val="center"/>
        <w:rPr>
          <w:rFonts w:eastAsia="黑体"/>
          <w:sz w:val="36"/>
          <w:szCs w:val="36"/>
        </w:rPr>
      </w:pPr>
    </w:p>
    <w:p w14:paraId="10ACC746" w14:textId="77777777" w:rsidR="00D30E4F" w:rsidRDefault="00D30E4F">
      <w:pPr>
        <w:snapToGrid w:val="0"/>
        <w:spacing w:line="360" w:lineRule="auto"/>
        <w:jc w:val="center"/>
        <w:rPr>
          <w:rFonts w:eastAsia="黑体"/>
          <w:sz w:val="36"/>
          <w:szCs w:val="36"/>
        </w:rPr>
      </w:pPr>
    </w:p>
    <w:p w14:paraId="3B1B61C4" w14:textId="77777777" w:rsidR="00AB10F8" w:rsidRDefault="00AB10F8">
      <w:pPr>
        <w:snapToGrid w:val="0"/>
        <w:spacing w:line="360" w:lineRule="auto"/>
        <w:jc w:val="center"/>
        <w:rPr>
          <w:rFonts w:eastAsia="黑体"/>
          <w:sz w:val="36"/>
          <w:szCs w:val="36"/>
        </w:rPr>
      </w:pPr>
    </w:p>
    <w:p w14:paraId="4F658E56" w14:textId="4549CBC7" w:rsidR="00D30E4F" w:rsidRDefault="009E134B">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分析化学</w:t>
      </w:r>
      <w:r>
        <w:rPr>
          <w:rFonts w:eastAsia="黑体"/>
          <w:sz w:val="36"/>
          <w:szCs w:val="36"/>
        </w:rPr>
        <w:t>”</w:t>
      </w:r>
      <w:r>
        <w:rPr>
          <w:rFonts w:eastAsia="黑体" w:cs="黑体" w:hint="eastAsia"/>
          <w:sz w:val="36"/>
          <w:szCs w:val="36"/>
        </w:rPr>
        <w:t>考试大纲</w:t>
      </w:r>
    </w:p>
    <w:p w14:paraId="06126525" w14:textId="77777777" w:rsidR="00D30E4F" w:rsidRDefault="009E134B">
      <w:pPr>
        <w:spacing w:line="360" w:lineRule="auto"/>
        <w:rPr>
          <w:b/>
          <w:bCs/>
          <w:sz w:val="24"/>
          <w:szCs w:val="24"/>
        </w:rPr>
      </w:pPr>
      <w:r>
        <w:rPr>
          <w:rFonts w:cs="宋体" w:hint="eastAsia"/>
          <w:b/>
          <w:bCs/>
          <w:sz w:val="24"/>
          <w:szCs w:val="24"/>
        </w:rPr>
        <w:t>一、考试的学科范围</w:t>
      </w:r>
    </w:p>
    <w:p w14:paraId="0ABEDF23" w14:textId="77777777" w:rsidR="00D30E4F" w:rsidRDefault="009E134B" w:rsidP="00C035FF">
      <w:pPr>
        <w:spacing w:afterLines="50" w:after="156" w:line="400" w:lineRule="exact"/>
        <w:ind w:firstLineChars="200" w:firstLine="480"/>
        <w:rPr>
          <w:rFonts w:hAnsi="宋体"/>
          <w:sz w:val="24"/>
          <w:szCs w:val="24"/>
        </w:rPr>
      </w:pPr>
      <w:r>
        <w:rPr>
          <w:rFonts w:hAnsi="宋体" w:cs="宋体" w:hint="eastAsia"/>
          <w:sz w:val="24"/>
          <w:szCs w:val="24"/>
        </w:rPr>
        <w:t>分析化学课程教学（大纲）基本要求的所有内容。</w:t>
      </w:r>
    </w:p>
    <w:p w14:paraId="5782F903" w14:textId="77777777" w:rsidR="00D30E4F" w:rsidRDefault="009E134B">
      <w:pPr>
        <w:numPr>
          <w:ilvl w:val="0"/>
          <w:numId w:val="3"/>
        </w:numPr>
        <w:spacing w:line="360" w:lineRule="auto"/>
        <w:rPr>
          <w:b/>
          <w:bCs/>
          <w:sz w:val="24"/>
          <w:szCs w:val="24"/>
        </w:rPr>
      </w:pPr>
      <w:r>
        <w:rPr>
          <w:rFonts w:cs="宋体" w:hint="eastAsia"/>
          <w:b/>
          <w:bCs/>
          <w:sz w:val="24"/>
          <w:szCs w:val="24"/>
        </w:rPr>
        <w:t>评价目标</w:t>
      </w:r>
    </w:p>
    <w:p w14:paraId="5697C3E0" w14:textId="77777777" w:rsidR="00D30E4F" w:rsidRDefault="009E134B">
      <w:pPr>
        <w:snapToGrid w:val="0"/>
        <w:spacing w:line="400" w:lineRule="exact"/>
        <w:ind w:firstLineChars="200" w:firstLine="480"/>
        <w:rPr>
          <w:sz w:val="24"/>
          <w:szCs w:val="24"/>
        </w:rPr>
      </w:pPr>
      <w:r>
        <w:rPr>
          <w:rFonts w:cs="宋体" w:hint="eastAsia"/>
          <w:sz w:val="24"/>
          <w:szCs w:val="24"/>
        </w:rPr>
        <w:t>主要考查考生对分析化学课程的基础理论、基本知识掌握和运用的情况，要求考生应掌握以下有关知识</w:t>
      </w:r>
    </w:p>
    <w:p w14:paraId="174255C6" w14:textId="77777777" w:rsidR="00D30E4F" w:rsidRDefault="009E134B">
      <w:pPr>
        <w:spacing w:line="300" w:lineRule="auto"/>
        <w:ind w:firstLine="435"/>
        <w:rPr>
          <w:sz w:val="24"/>
          <w:szCs w:val="24"/>
        </w:rPr>
      </w:pPr>
      <w:r>
        <w:rPr>
          <w:rFonts w:hAnsi="宋体"/>
          <w:sz w:val="24"/>
          <w:szCs w:val="24"/>
        </w:rPr>
        <w:t>1</w:t>
      </w:r>
      <w:r>
        <w:rPr>
          <w:rFonts w:hAnsi="宋体" w:cs="宋体" w:hint="eastAsia"/>
          <w:sz w:val="24"/>
          <w:szCs w:val="24"/>
        </w:rPr>
        <w:t>、了解分析化学的任务和作用，分析方法的分类。明确基准物质、标准溶液等概念，掌握滴定分析的方式，方法，对化学反应的要求。掌握标准溶液配制方法、浓度的表示形式及滴定分析的相关计算。</w:t>
      </w:r>
    </w:p>
    <w:p w14:paraId="66E147E5" w14:textId="77777777" w:rsidR="00D30E4F" w:rsidRDefault="009E134B">
      <w:pPr>
        <w:pStyle w:val="a9"/>
        <w:spacing w:beforeAutospacing="0" w:afterAutospacing="0" w:line="300" w:lineRule="auto"/>
        <w:ind w:firstLine="420"/>
        <w:rPr>
          <w:rFonts w:ascii="Times New Roman" w:hAnsi="Times New Roman" w:cs="Times New Roman"/>
        </w:rPr>
      </w:pPr>
      <w:r>
        <w:t>2</w:t>
      </w:r>
      <w:r>
        <w:rPr>
          <w:rFonts w:hint="eastAsia"/>
        </w:rPr>
        <w:t>、</w:t>
      </w:r>
      <w:r>
        <w:rPr>
          <w:rFonts w:ascii="Times New Roman" w:hint="eastAsia"/>
        </w:rPr>
        <w:t>了解误差的种类、来源及减小方法。掌握准确度及精密度的基本概念、关系及各种误差及偏差的计算，掌握有效数字的概念，规则，</w:t>
      </w:r>
      <w:proofErr w:type="gramStart"/>
      <w:r>
        <w:rPr>
          <w:rFonts w:ascii="Times New Roman" w:hint="eastAsia"/>
        </w:rPr>
        <w:t>修约及</w:t>
      </w:r>
      <w:proofErr w:type="gramEnd"/>
      <w:r>
        <w:rPr>
          <w:rFonts w:ascii="Times New Roman" w:hint="eastAsia"/>
        </w:rPr>
        <w:t>计算。掌握总体和样本的统计学计算。了解随机误差的正态分布的特点及区间概率的概念。掌握少数数据的</w:t>
      </w:r>
      <w:r>
        <w:rPr>
          <w:rFonts w:ascii="Times New Roman" w:hAnsi="Times New Roman" w:cs="Times New Roman"/>
        </w:rPr>
        <w:t>t</w:t>
      </w:r>
      <w:r>
        <w:rPr>
          <w:rFonts w:ascii="Times New Roman" w:hint="eastAsia"/>
        </w:rPr>
        <w:t>分布，并会用</w:t>
      </w:r>
      <w:r>
        <w:rPr>
          <w:rFonts w:ascii="Times New Roman" w:hAnsi="Times New Roman" w:cs="Times New Roman"/>
        </w:rPr>
        <w:t>t</w:t>
      </w:r>
      <w:r>
        <w:rPr>
          <w:rFonts w:ascii="Times New Roman" w:hint="eastAsia"/>
        </w:rPr>
        <w:t>分布计算平均值的置信区间；掌握</w:t>
      </w:r>
      <w:r>
        <w:rPr>
          <w:rFonts w:ascii="Times New Roman" w:hAnsi="Times New Roman" w:cs="Times New Roman"/>
        </w:rPr>
        <w:t>t</w:t>
      </w:r>
      <w:r>
        <w:rPr>
          <w:rFonts w:ascii="Times New Roman" w:hint="eastAsia"/>
        </w:rPr>
        <w:t>检验和</w:t>
      </w:r>
      <w:r>
        <w:rPr>
          <w:rFonts w:ascii="Times New Roman" w:hAnsi="Times New Roman" w:cs="Times New Roman"/>
        </w:rPr>
        <w:t>F</w:t>
      </w:r>
      <w:r>
        <w:rPr>
          <w:rFonts w:ascii="Times New Roman" w:hint="eastAsia"/>
        </w:rPr>
        <w:t>检验；熟练掌握异常值的取舍方法。了解系统误差的传递计算和随机误差的传递计算。掌握一元线性回归分析法及线性相关性的评价。掌握提高分析结果准确度的方法。</w:t>
      </w:r>
    </w:p>
    <w:p w14:paraId="6B901A85" w14:textId="77777777" w:rsidR="00D30E4F" w:rsidRDefault="009E134B">
      <w:pPr>
        <w:pStyle w:val="a9"/>
        <w:spacing w:beforeAutospacing="0" w:afterAutospacing="0" w:line="300" w:lineRule="auto"/>
        <w:ind w:firstLineChars="200" w:firstLine="480"/>
        <w:rPr>
          <w:rFonts w:ascii="Times New Roman" w:cs="Times New Roman"/>
        </w:rPr>
      </w:pPr>
      <w:r>
        <w:rPr>
          <w:rFonts w:ascii="Times New Roman" w:cs="Times New Roman"/>
        </w:rPr>
        <w:t>3</w:t>
      </w:r>
      <w:r>
        <w:rPr>
          <w:rFonts w:ascii="Times New Roman" w:hint="eastAsia"/>
        </w:rPr>
        <w:t>、了解活度的概念和计算，掌握酸碱质子理论。掌握酸碱的离解平衡、酸碱水溶液酸度计算、质子平衡方程。掌握分布分数的概念及计算以及</w:t>
      </w:r>
      <w:r>
        <w:rPr>
          <w:rFonts w:ascii="Times New Roman" w:hAnsi="Times New Roman" w:cs="Times New Roman"/>
        </w:rPr>
        <w:t>pH</w:t>
      </w:r>
      <w:r>
        <w:rPr>
          <w:rFonts w:ascii="Times New Roman" w:hint="eastAsia"/>
        </w:rPr>
        <w:t>值对溶液中</w:t>
      </w:r>
      <w:proofErr w:type="gramStart"/>
      <w:r>
        <w:rPr>
          <w:rFonts w:ascii="Times New Roman" w:hint="eastAsia"/>
        </w:rPr>
        <w:t>各存在</w:t>
      </w:r>
      <w:proofErr w:type="gramEnd"/>
      <w:r>
        <w:rPr>
          <w:rFonts w:ascii="Times New Roman" w:hint="eastAsia"/>
        </w:rPr>
        <w:t>形式的影响。掌握缓冲溶液的性质、组成以及</w:t>
      </w:r>
      <w:r>
        <w:rPr>
          <w:rFonts w:ascii="Times New Roman" w:hAnsi="Times New Roman" w:cs="Times New Roman"/>
        </w:rPr>
        <w:t>pH</w:t>
      </w:r>
      <w:r>
        <w:rPr>
          <w:rFonts w:ascii="Times New Roman" w:hint="eastAsia"/>
        </w:rPr>
        <w:t>值的计算。掌握酸碱滴定原理、指示剂的变色原理、变色范围及指示剂的选择原则。掌握各种酸碱滴定曲线的绘制。掌握酸碱滴定方法的应用，如混合碱的测定等。熟悉各种滴定方式并能设计常见酸、碱的滴定分析方案。</w:t>
      </w:r>
    </w:p>
    <w:p w14:paraId="12564399" w14:textId="77777777" w:rsidR="00D30E4F" w:rsidRDefault="009E134B">
      <w:pPr>
        <w:pStyle w:val="a9"/>
        <w:spacing w:beforeAutospacing="0" w:afterAutospacing="0" w:line="300" w:lineRule="auto"/>
        <w:ind w:firstLineChars="300" w:firstLine="720"/>
        <w:rPr>
          <w:rFonts w:ascii="Times New Roman" w:cs="Times New Roman"/>
        </w:rPr>
      </w:pPr>
      <w:r>
        <w:rPr>
          <w:rFonts w:ascii="Times New Roman" w:cs="Times New Roman"/>
        </w:rPr>
        <w:t>4</w:t>
      </w:r>
      <w:r>
        <w:rPr>
          <w:rFonts w:ascii="Times New Roman" w:hint="eastAsia"/>
        </w:rPr>
        <w:t>、理解络合物的概念；理解络合物溶液中的离解平衡的原理。熟练掌握络合平衡中的副反应系数和条件稳定常数的计算。掌握络合滴定法的基本原理和化学计量点时金属离子浓度的计算；了解金属离子指示剂的作用原理。掌握提高络合滴定的选择性的方法；学会络合滴定误差的计算。掌握络合滴定的方式及其应用和结果计算。</w:t>
      </w:r>
    </w:p>
    <w:p w14:paraId="126C11FC" w14:textId="77777777" w:rsidR="00D30E4F" w:rsidRDefault="009E134B">
      <w:pPr>
        <w:pStyle w:val="a9"/>
        <w:spacing w:beforeAutospacing="0" w:afterAutospacing="0" w:line="300" w:lineRule="auto"/>
        <w:ind w:firstLineChars="300" w:firstLine="720"/>
        <w:rPr>
          <w:rFonts w:ascii="Times New Roman" w:cs="Times New Roman"/>
          <w:sz w:val="28"/>
          <w:szCs w:val="28"/>
        </w:rPr>
      </w:pPr>
      <w:r>
        <w:rPr>
          <w:rFonts w:ascii="Times New Roman" w:cs="Times New Roman"/>
        </w:rPr>
        <w:lastRenderedPageBreak/>
        <w:t>5</w:t>
      </w:r>
      <w:r>
        <w:rPr>
          <w:rFonts w:ascii="Times New Roman" w:hint="eastAsia"/>
        </w:rPr>
        <w:t>、理解氧化还原平衡的概念；了解影响氧化还原反应的进行方向的各种因素。理解标准电极电势及条件电极电势的意义和它们的区别，熟练掌握能斯特方程计算电极电势。掌握氧化还原滴定曲线；了解氧化还原滴定中指示剂的作用原理。学会用物质的量浓度计算氧化还原分析结果的方法；掌握氧化还原终点的误差计算方法。了解氧化还原滴定前的预处理；熟练掌握</w:t>
      </w:r>
      <w:r>
        <w:rPr>
          <w:rFonts w:ascii="Times New Roman" w:hAnsi="Times New Roman" w:cs="Times New Roman"/>
        </w:rPr>
        <w:t>KMnO</w:t>
      </w:r>
      <w:r>
        <w:rPr>
          <w:rFonts w:ascii="Times New Roman" w:hAnsi="Times New Roman" w:cs="Times New Roman"/>
          <w:vertAlign w:val="subscript"/>
        </w:rPr>
        <w:t>4</w:t>
      </w:r>
      <w:r>
        <w:rPr>
          <w:rFonts w:ascii="Times New Roman" w:hint="eastAsia"/>
        </w:rPr>
        <w:t>法、</w:t>
      </w:r>
      <w:r>
        <w:rPr>
          <w:rFonts w:ascii="Times New Roman" w:hAnsi="Times New Roman" w:cs="Times New Roman"/>
        </w:rPr>
        <w:t>K</w:t>
      </w:r>
      <w:r>
        <w:rPr>
          <w:rFonts w:ascii="Times New Roman" w:hAnsi="Times New Roman" w:cs="Times New Roman"/>
          <w:vertAlign w:val="subscript"/>
        </w:rPr>
        <w:t>2</w:t>
      </w:r>
      <w:r>
        <w:rPr>
          <w:rFonts w:ascii="Times New Roman" w:hAnsi="Times New Roman" w:cs="Times New Roman"/>
        </w:rPr>
        <w:t>Cr</w:t>
      </w:r>
      <w:r>
        <w:rPr>
          <w:rFonts w:ascii="Times New Roman" w:hAnsi="Times New Roman" w:cs="Times New Roman"/>
          <w:vertAlign w:val="subscript"/>
        </w:rPr>
        <w:t>2</w:t>
      </w:r>
      <w:r>
        <w:rPr>
          <w:rFonts w:ascii="Times New Roman" w:hAnsi="Times New Roman" w:cs="Times New Roman"/>
        </w:rPr>
        <w:t>O</w:t>
      </w:r>
      <w:r>
        <w:rPr>
          <w:rFonts w:ascii="Times New Roman" w:hAnsi="Times New Roman" w:cs="Times New Roman"/>
          <w:vertAlign w:val="subscript"/>
        </w:rPr>
        <w:t>4</w:t>
      </w:r>
      <w:r>
        <w:rPr>
          <w:rFonts w:ascii="Times New Roman" w:hint="eastAsia"/>
        </w:rPr>
        <w:t>法及碘量法的原理和操作方法</w:t>
      </w:r>
      <w:r>
        <w:rPr>
          <w:rFonts w:ascii="Times New Roman" w:hint="eastAsia"/>
          <w:sz w:val="28"/>
          <w:szCs w:val="28"/>
        </w:rPr>
        <w:t>。</w:t>
      </w:r>
    </w:p>
    <w:p w14:paraId="56FABC60" w14:textId="77777777" w:rsidR="00D30E4F" w:rsidRDefault="009E134B">
      <w:pPr>
        <w:pStyle w:val="a9"/>
        <w:spacing w:beforeAutospacing="0" w:afterAutospacing="0" w:line="300" w:lineRule="auto"/>
        <w:ind w:firstLineChars="200" w:firstLine="480"/>
        <w:rPr>
          <w:rFonts w:ascii="Times New Roman" w:hAnsi="Times New Roman" w:cs="Times New Roman"/>
        </w:rPr>
      </w:pPr>
      <w:r>
        <w:rPr>
          <w:rFonts w:ascii="Times New Roman" w:cs="Times New Roman"/>
        </w:rPr>
        <w:t>6</w:t>
      </w:r>
      <w:r>
        <w:rPr>
          <w:rFonts w:ascii="Times New Roman" w:hint="eastAsia"/>
        </w:rPr>
        <w:t>、了解重量分析的基本概念；熟练掌握沉淀的溶解度的计算及影响沉淀溶解度的因素。了解沉淀的形成过程及影响沉淀纯度的因素；掌握沉淀条件的选择。熟练掌握重量分析结果计算；掌握沉淀滴定法的原理及应用，包括莫尔法、佛尔哈德法和法扬司法。</w:t>
      </w:r>
    </w:p>
    <w:p w14:paraId="6C1981D1" w14:textId="77777777" w:rsidR="00D30E4F" w:rsidRDefault="009E134B">
      <w:pPr>
        <w:pStyle w:val="a9"/>
        <w:spacing w:beforeAutospacing="0" w:afterAutospacing="0" w:line="300" w:lineRule="auto"/>
        <w:ind w:firstLineChars="200" w:firstLine="480"/>
        <w:rPr>
          <w:rFonts w:ascii="Times New Roman" w:hAnsi="Times New Roman" w:cs="Times New Roman"/>
        </w:rPr>
      </w:pPr>
      <w:r>
        <w:t xml:space="preserve"> 7</w:t>
      </w:r>
      <w:r>
        <w:rPr>
          <w:rFonts w:hint="eastAsia"/>
        </w:rPr>
        <w:t>、</w:t>
      </w:r>
      <w:r>
        <w:rPr>
          <w:rFonts w:ascii="Times New Roman" w:hint="eastAsia"/>
        </w:rPr>
        <w:t>了解光的特点和性质；熟练掌握光吸收的基本定律；理解引起误差的原因。了解比色和分光光度法及其仪器；掌握显色反应及其影响因素。熟练掌握光度测量和测量条件的选择。</w:t>
      </w:r>
    </w:p>
    <w:p w14:paraId="2996320D" w14:textId="77777777" w:rsidR="00D30E4F" w:rsidRDefault="009E134B">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78E9CC42" w14:textId="24827931" w:rsidR="00D30E4F" w:rsidRDefault="009E134B" w:rsidP="00C035FF">
      <w:pPr>
        <w:snapToGrid w:val="0"/>
        <w:spacing w:afterLines="50" w:after="156" w:line="400" w:lineRule="exact"/>
        <w:ind w:firstLineChars="200" w:firstLine="480"/>
        <w:rPr>
          <w:rFonts w:ascii="宋体"/>
          <w:kern w:val="0"/>
          <w:sz w:val="24"/>
          <w:szCs w:val="24"/>
        </w:rPr>
      </w:pPr>
      <w:r>
        <w:rPr>
          <w:rFonts w:ascii="宋体" w:hAnsi="宋体" w:cs="宋体" w:hint="eastAsia"/>
          <w:kern w:val="0"/>
          <w:sz w:val="24"/>
          <w:szCs w:val="24"/>
        </w:rPr>
        <w:t>分析化学试题类型：计算题、问答题</w:t>
      </w:r>
    </w:p>
    <w:p w14:paraId="3C4DFAF0" w14:textId="77777777" w:rsidR="00D30E4F" w:rsidRDefault="009E134B">
      <w:pPr>
        <w:snapToGrid w:val="0"/>
        <w:spacing w:line="360" w:lineRule="auto"/>
        <w:rPr>
          <w:b/>
          <w:bCs/>
          <w:sz w:val="24"/>
          <w:szCs w:val="24"/>
        </w:rPr>
      </w:pPr>
      <w:r>
        <w:rPr>
          <w:rFonts w:cs="宋体" w:hint="eastAsia"/>
          <w:b/>
          <w:bCs/>
          <w:sz w:val="24"/>
          <w:szCs w:val="24"/>
        </w:rPr>
        <w:t>四、考查要点</w:t>
      </w:r>
    </w:p>
    <w:p w14:paraId="16A09671" w14:textId="77777777" w:rsidR="00D30E4F" w:rsidRDefault="009E134B" w:rsidP="00C035FF">
      <w:pPr>
        <w:widowControl/>
        <w:spacing w:line="400" w:lineRule="exact"/>
        <w:ind w:left="480" w:hangingChars="200" w:hanging="480"/>
        <w:rPr>
          <w:rFonts w:hAnsi="宋体"/>
          <w:color w:val="000000"/>
          <w:sz w:val="24"/>
          <w:szCs w:val="24"/>
        </w:rPr>
      </w:pPr>
      <w:r>
        <w:rPr>
          <w:color w:val="000000"/>
          <w:sz w:val="24"/>
          <w:szCs w:val="24"/>
        </w:rPr>
        <w:t>(</w:t>
      </w:r>
      <w:proofErr w:type="gramStart"/>
      <w:r>
        <w:rPr>
          <w:rFonts w:hAnsi="宋体" w:cs="宋体" w:hint="eastAsia"/>
          <w:color w:val="000000"/>
          <w:sz w:val="24"/>
          <w:szCs w:val="24"/>
        </w:rPr>
        <w:t>一</w:t>
      </w:r>
      <w:proofErr w:type="gramEnd"/>
      <w:r>
        <w:rPr>
          <w:color w:val="000000"/>
          <w:sz w:val="24"/>
          <w:szCs w:val="24"/>
        </w:rPr>
        <w:t xml:space="preserve">)  </w:t>
      </w:r>
      <w:r>
        <w:rPr>
          <w:rFonts w:hAnsi="宋体" w:cs="宋体" w:hint="eastAsia"/>
          <w:color w:val="000000"/>
          <w:sz w:val="24"/>
          <w:szCs w:val="24"/>
        </w:rPr>
        <w:t>容量分析概述</w:t>
      </w:r>
    </w:p>
    <w:p w14:paraId="29B82AF1" w14:textId="77777777" w:rsidR="00D30E4F" w:rsidRDefault="009E134B" w:rsidP="00C035FF">
      <w:pPr>
        <w:snapToGrid w:val="0"/>
        <w:spacing w:afterLines="50" w:after="156" w:line="400" w:lineRule="exact"/>
        <w:rPr>
          <w:rFonts w:ascii="宋体"/>
          <w:kern w:val="0"/>
          <w:sz w:val="24"/>
          <w:szCs w:val="24"/>
        </w:rPr>
      </w:pPr>
      <w:r>
        <w:rPr>
          <w:rFonts w:ascii="宋体" w:hAnsi="宋体" w:cs="宋体"/>
          <w:kern w:val="0"/>
          <w:sz w:val="24"/>
          <w:szCs w:val="24"/>
        </w:rPr>
        <w:t>1.</w:t>
      </w:r>
      <w:r w:rsidR="00C7369F">
        <w:rPr>
          <w:rFonts w:ascii="宋体" w:hAnsi="宋体" w:cs="宋体" w:hint="eastAsia"/>
          <w:kern w:val="0"/>
          <w:sz w:val="24"/>
          <w:szCs w:val="24"/>
        </w:rPr>
        <w:t xml:space="preserve"> </w:t>
      </w:r>
      <w:r>
        <w:rPr>
          <w:rFonts w:ascii="宋体" w:hAnsi="宋体" w:cs="宋体" w:hint="eastAsia"/>
          <w:kern w:val="0"/>
          <w:sz w:val="24"/>
          <w:szCs w:val="24"/>
        </w:rPr>
        <w:t>掌握基准物质、标准溶液的配制方法</w:t>
      </w:r>
    </w:p>
    <w:p w14:paraId="19543ABE" w14:textId="77777777" w:rsidR="00D30E4F" w:rsidRDefault="00C7369F" w:rsidP="00C035FF">
      <w:pPr>
        <w:snapToGrid w:val="0"/>
        <w:spacing w:afterLines="50" w:after="156" w:line="400" w:lineRule="exact"/>
        <w:rPr>
          <w:rFonts w:ascii="宋体"/>
          <w:kern w:val="0"/>
          <w:sz w:val="24"/>
          <w:szCs w:val="24"/>
        </w:rPr>
      </w:pPr>
      <w:r>
        <w:rPr>
          <w:rFonts w:ascii="宋体" w:hAnsi="宋体" w:cs="宋体"/>
          <w:kern w:val="0"/>
          <w:sz w:val="24"/>
          <w:szCs w:val="24"/>
        </w:rPr>
        <w:t>2.</w:t>
      </w:r>
      <w:r>
        <w:rPr>
          <w:rFonts w:ascii="宋体" w:hAnsi="宋体" w:cs="宋体" w:hint="eastAsia"/>
          <w:kern w:val="0"/>
          <w:sz w:val="24"/>
          <w:szCs w:val="24"/>
        </w:rPr>
        <w:t xml:space="preserve"> </w:t>
      </w:r>
      <w:r w:rsidR="009E134B">
        <w:rPr>
          <w:rFonts w:ascii="宋体" w:hAnsi="宋体" w:cs="宋体" w:hint="eastAsia"/>
          <w:kern w:val="0"/>
          <w:sz w:val="24"/>
          <w:szCs w:val="24"/>
        </w:rPr>
        <w:t>掌握滴定分析法的基本要求和计算方法</w:t>
      </w:r>
    </w:p>
    <w:p w14:paraId="4F5E40AC" w14:textId="77777777" w:rsidR="00D30E4F" w:rsidRDefault="009E134B" w:rsidP="00C035FF">
      <w:pPr>
        <w:snapToGrid w:val="0"/>
        <w:spacing w:afterLines="50" w:after="156" w:line="400" w:lineRule="exact"/>
        <w:rPr>
          <w:rFonts w:ascii="宋体"/>
          <w:kern w:val="0"/>
          <w:sz w:val="24"/>
          <w:szCs w:val="24"/>
        </w:rPr>
      </w:pPr>
      <w:r>
        <w:rPr>
          <w:color w:val="000000"/>
          <w:sz w:val="24"/>
          <w:szCs w:val="24"/>
        </w:rPr>
        <w:t>(</w:t>
      </w:r>
      <w:r>
        <w:rPr>
          <w:rFonts w:hAnsi="宋体" w:cs="宋体" w:hint="eastAsia"/>
          <w:color w:val="000000"/>
          <w:sz w:val="24"/>
          <w:szCs w:val="24"/>
        </w:rPr>
        <w:t>二</w:t>
      </w:r>
      <w:r>
        <w:rPr>
          <w:color w:val="000000"/>
          <w:sz w:val="24"/>
          <w:szCs w:val="24"/>
        </w:rPr>
        <w:t xml:space="preserve">) </w:t>
      </w:r>
      <w:r>
        <w:rPr>
          <w:rFonts w:hAnsi="宋体" w:cs="宋体" w:hint="eastAsia"/>
          <w:color w:val="000000"/>
          <w:sz w:val="24"/>
          <w:szCs w:val="24"/>
        </w:rPr>
        <w:t>分析化学中的误差和数据处理</w:t>
      </w:r>
      <w:r>
        <w:rPr>
          <w:rFonts w:hAnsi="宋体"/>
          <w:sz w:val="2"/>
          <w:szCs w:val="2"/>
        </w:rPr>
        <w:t>n</w:t>
      </w:r>
      <w:r>
        <w:rPr>
          <w:rFonts w:hAnsi="宋体"/>
          <w:sz w:val="14"/>
          <w:szCs w:val="14"/>
        </w:rPr>
        <w:br/>
      </w:r>
      <w:r>
        <w:rPr>
          <w:rFonts w:ascii="宋体" w:hAnsi="宋体" w:cs="宋体"/>
          <w:kern w:val="0"/>
          <w:sz w:val="24"/>
          <w:szCs w:val="24"/>
        </w:rPr>
        <w:t>1.</w:t>
      </w:r>
      <w:r w:rsidR="00C7369F">
        <w:rPr>
          <w:rFonts w:ascii="宋体" w:hAnsi="宋体" w:cs="宋体" w:hint="eastAsia"/>
          <w:kern w:val="0"/>
          <w:sz w:val="24"/>
          <w:szCs w:val="24"/>
        </w:rPr>
        <w:t xml:space="preserve"> </w:t>
      </w:r>
      <w:r>
        <w:rPr>
          <w:rFonts w:ascii="宋体" w:hAnsi="宋体" w:cs="宋体" w:hint="eastAsia"/>
          <w:kern w:val="0"/>
          <w:sz w:val="24"/>
          <w:szCs w:val="24"/>
        </w:rPr>
        <w:t>掌握误差、偏差的计算方法</w:t>
      </w:r>
      <w:r>
        <w:rPr>
          <w:rFonts w:ascii="宋体"/>
          <w:kern w:val="0"/>
          <w:sz w:val="24"/>
          <w:szCs w:val="24"/>
        </w:rPr>
        <w:br/>
      </w:r>
      <w:r>
        <w:rPr>
          <w:rFonts w:ascii="宋体" w:hAnsi="宋体" w:cs="宋体"/>
          <w:kern w:val="0"/>
          <w:sz w:val="24"/>
          <w:szCs w:val="24"/>
        </w:rPr>
        <w:t xml:space="preserve">2. </w:t>
      </w:r>
      <w:r>
        <w:rPr>
          <w:rFonts w:ascii="宋体" w:hAnsi="宋体" w:cs="宋体" w:hint="eastAsia"/>
          <w:kern w:val="0"/>
          <w:sz w:val="24"/>
          <w:szCs w:val="24"/>
        </w:rPr>
        <w:t>掌握总体平均值的置信区间、掌握显著性检验方法</w:t>
      </w:r>
    </w:p>
    <w:p w14:paraId="6DE3E26B" w14:textId="77777777" w:rsidR="00D30E4F" w:rsidRDefault="00C7369F" w:rsidP="00C035FF">
      <w:pPr>
        <w:snapToGrid w:val="0"/>
        <w:spacing w:afterLines="50" w:after="156" w:line="400" w:lineRule="exact"/>
        <w:rPr>
          <w:rFonts w:ascii="宋体"/>
          <w:kern w:val="0"/>
          <w:sz w:val="24"/>
          <w:szCs w:val="24"/>
        </w:rPr>
      </w:pPr>
      <w:r>
        <w:rPr>
          <w:rFonts w:ascii="宋体" w:hAnsi="宋体" w:cs="宋体"/>
          <w:kern w:val="0"/>
          <w:sz w:val="24"/>
          <w:szCs w:val="24"/>
        </w:rPr>
        <w:t>3.</w:t>
      </w:r>
      <w:r>
        <w:rPr>
          <w:rFonts w:ascii="宋体" w:hAnsi="宋体" w:cs="宋体" w:hint="eastAsia"/>
          <w:kern w:val="0"/>
          <w:sz w:val="24"/>
          <w:szCs w:val="24"/>
        </w:rPr>
        <w:t xml:space="preserve"> </w:t>
      </w:r>
      <w:r w:rsidR="009E134B">
        <w:rPr>
          <w:rFonts w:ascii="宋体" w:hAnsi="宋体" w:cs="宋体" w:hint="eastAsia"/>
          <w:kern w:val="0"/>
          <w:sz w:val="24"/>
          <w:szCs w:val="24"/>
        </w:rPr>
        <w:t>掌握异常值的取舍方法</w:t>
      </w:r>
    </w:p>
    <w:p w14:paraId="5A721E34" w14:textId="77777777" w:rsidR="00D30E4F" w:rsidRDefault="009E134B">
      <w:pPr>
        <w:widowControl/>
        <w:spacing w:line="400" w:lineRule="exact"/>
        <w:rPr>
          <w:color w:val="000000"/>
          <w:sz w:val="24"/>
          <w:szCs w:val="24"/>
        </w:rPr>
      </w:pPr>
      <w:r>
        <w:rPr>
          <w:color w:val="000000"/>
          <w:sz w:val="24"/>
          <w:szCs w:val="24"/>
        </w:rPr>
        <w:lastRenderedPageBreak/>
        <w:t>(</w:t>
      </w:r>
      <w:r>
        <w:rPr>
          <w:rFonts w:hAnsi="宋体" w:cs="宋体" w:hint="eastAsia"/>
          <w:color w:val="000000"/>
          <w:sz w:val="24"/>
          <w:szCs w:val="24"/>
        </w:rPr>
        <w:t>三</w:t>
      </w:r>
      <w:r>
        <w:rPr>
          <w:color w:val="000000"/>
          <w:sz w:val="24"/>
          <w:szCs w:val="24"/>
        </w:rPr>
        <w:t xml:space="preserve">) </w:t>
      </w:r>
      <w:r>
        <w:rPr>
          <w:rFonts w:cs="宋体" w:hint="eastAsia"/>
          <w:color w:val="000000"/>
          <w:sz w:val="24"/>
          <w:szCs w:val="24"/>
        </w:rPr>
        <w:t>酸碱滴定法</w:t>
      </w:r>
    </w:p>
    <w:p w14:paraId="66FD8A21" w14:textId="77777777" w:rsidR="00D30E4F" w:rsidRDefault="009E134B">
      <w:pPr>
        <w:ind w:leftChars="200" w:left="2100" w:hangingChars="700" w:hanging="1680"/>
        <w:jc w:val="left"/>
        <w:rPr>
          <w:sz w:val="24"/>
          <w:szCs w:val="24"/>
        </w:rPr>
      </w:pPr>
      <w:r>
        <w:rPr>
          <w:sz w:val="24"/>
          <w:szCs w:val="24"/>
        </w:rPr>
        <w:t>1</w:t>
      </w:r>
      <w:r>
        <w:rPr>
          <w:rFonts w:cs="宋体" w:hint="eastAsia"/>
          <w:sz w:val="24"/>
          <w:szCs w:val="24"/>
        </w:rPr>
        <w:t>、掌握酸碱质子理论，掌握酸碱平衡体系中各酸碱组分的分布分数，质子条件，掌握计算酸碱体系</w:t>
      </w:r>
      <w:r>
        <w:rPr>
          <w:sz w:val="24"/>
          <w:szCs w:val="24"/>
        </w:rPr>
        <w:t>pH</w:t>
      </w:r>
      <w:r>
        <w:rPr>
          <w:rFonts w:cs="宋体" w:hint="eastAsia"/>
          <w:sz w:val="24"/>
          <w:szCs w:val="24"/>
        </w:rPr>
        <w:t>值的方法</w:t>
      </w:r>
    </w:p>
    <w:p w14:paraId="27A8FAA4" w14:textId="77777777" w:rsidR="00D30E4F" w:rsidRDefault="009E134B">
      <w:pPr>
        <w:jc w:val="left"/>
        <w:rPr>
          <w:sz w:val="24"/>
          <w:szCs w:val="24"/>
        </w:rPr>
      </w:pPr>
      <w:r>
        <w:rPr>
          <w:color w:val="000000"/>
          <w:sz w:val="24"/>
          <w:szCs w:val="24"/>
        </w:rPr>
        <w:t xml:space="preserve">    2</w:t>
      </w:r>
      <w:r>
        <w:rPr>
          <w:rFonts w:cs="宋体" w:hint="eastAsia"/>
          <w:color w:val="000000"/>
          <w:sz w:val="24"/>
          <w:szCs w:val="24"/>
        </w:rPr>
        <w:t>、</w:t>
      </w:r>
      <w:r>
        <w:rPr>
          <w:rFonts w:cs="宋体" w:hint="eastAsia"/>
          <w:sz w:val="24"/>
          <w:szCs w:val="24"/>
        </w:rPr>
        <w:t>掌握缓冲溶液的原理及</w:t>
      </w:r>
      <w:r>
        <w:rPr>
          <w:sz w:val="24"/>
          <w:szCs w:val="24"/>
        </w:rPr>
        <w:t>pH</w:t>
      </w:r>
      <w:r>
        <w:rPr>
          <w:rFonts w:cs="宋体" w:hint="eastAsia"/>
          <w:sz w:val="24"/>
          <w:szCs w:val="24"/>
        </w:rPr>
        <w:t>值计算方法，缓冲溶液配制方法。</w:t>
      </w:r>
    </w:p>
    <w:p w14:paraId="18A43993" w14:textId="77777777" w:rsidR="00D30E4F" w:rsidRDefault="009E134B" w:rsidP="00C035FF">
      <w:pPr>
        <w:ind w:left="2160" w:hangingChars="900" w:hanging="2160"/>
        <w:jc w:val="left"/>
        <w:rPr>
          <w:sz w:val="24"/>
          <w:szCs w:val="24"/>
        </w:rPr>
      </w:pPr>
      <w:r>
        <w:rPr>
          <w:sz w:val="24"/>
          <w:szCs w:val="24"/>
        </w:rPr>
        <w:t xml:space="preserve">    3</w:t>
      </w:r>
      <w:r>
        <w:rPr>
          <w:rFonts w:cs="宋体" w:hint="eastAsia"/>
          <w:sz w:val="24"/>
          <w:szCs w:val="24"/>
        </w:rPr>
        <w:t>、熟练掌握酸碱滴定的基本原理，会判别能否准确滴定或是分别滴定，会计算滴定终点</w:t>
      </w:r>
      <w:r>
        <w:rPr>
          <w:sz w:val="24"/>
          <w:szCs w:val="24"/>
        </w:rPr>
        <w:t>pH</w:t>
      </w:r>
      <w:r>
        <w:rPr>
          <w:rFonts w:cs="宋体" w:hint="eastAsia"/>
          <w:sz w:val="24"/>
          <w:szCs w:val="24"/>
        </w:rPr>
        <w:t>值，找到合适的指示剂</w:t>
      </w:r>
    </w:p>
    <w:p w14:paraId="6F4187A1" w14:textId="77777777" w:rsidR="00D30E4F" w:rsidRDefault="009E134B">
      <w:pPr>
        <w:ind w:firstLineChars="200" w:firstLine="480"/>
        <w:jc w:val="left"/>
        <w:rPr>
          <w:sz w:val="24"/>
          <w:szCs w:val="24"/>
        </w:rPr>
      </w:pPr>
      <w:r>
        <w:rPr>
          <w:sz w:val="24"/>
          <w:szCs w:val="24"/>
        </w:rPr>
        <w:t>4</w:t>
      </w:r>
      <w:r>
        <w:rPr>
          <w:rFonts w:cs="宋体" w:hint="eastAsia"/>
          <w:sz w:val="24"/>
          <w:szCs w:val="24"/>
        </w:rPr>
        <w:t>、能够应用酸碱滴定法解决实际问题</w:t>
      </w:r>
    </w:p>
    <w:p w14:paraId="3FFD136A" w14:textId="77777777" w:rsidR="00D30E4F" w:rsidRDefault="009E134B">
      <w:pPr>
        <w:jc w:val="left"/>
        <w:rPr>
          <w:sz w:val="24"/>
          <w:szCs w:val="24"/>
        </w:rPr>
      </w:pPr>
      <w:r>
        <w:rPr>
          <w:color w:val="000000"/>
          <w:sz w:val="24"/>
          <w:szCs w:val="24"/>
        </w:rPr>
        <w:t>(</w:t>
      </w:r>
      <w:r>
        <w:rPr>
          <w:rFonts w:hAnsi="宋体" w:cs="宋体" w:hint="eastAsia"/>
          <w:color w:val="000000"/>
          <w:sz w:val="24"/>
          <w:szCs w:val="24"/>
        </w:rPr>
        <w:t>四</w:t>
      </w:r>
      <w:r>
        <w:rPr>
          <w:color w:val="000000"/>
          <w:sz w:val="24"/>
          <w:szCs w:val="24"/>
        </w:rPr>
        <w:t xml:space="preserve">) </w:t>
      </w:r>
      <w:r>
        <w:rPr>
          <w:rFonts w:cs="宋体" w:hint="eastAsia"/>
          <w:sz w:val="24"/>
          <w:szCs w:val="24"/>
        </w:rPr>
        <w:t>络合滴定法</w:t>
      </w:r>
    </w:p>
    <w:p w14:paraId="6ADEA0F2" w14:textId="77777777" w:rsidR="00D30E4F" w:rsidRDefault="009E134B">
      <w:pPr>
        <w:ind w:leftChars="200" w:left="2100" w:hangingChars="700" w:hanging="1680"/>
        <w:jc w:val="left"/>
        <w:rPr>
          <w:sz w:val="24"/>
          <w:szCs w:val="24"/>
        </w:rPr>
      </w:pPr>
      <w:r>
        <w:rPr>
          <w:sz w:val="24"/>
          <w:szCs w:val="24"/>
        </w:rPr>
        <w:t>1</w:t>
      </w:r>
      <w:r>
        <w:rPr>
          <w:rFonts w:cs="宋体" w:hint="eastAsia"/>
          <w:sz w:val="24"/>
          <w:szCs w:val="24"/>
        </w:rPr>
        <w:t>、掌握络合平衡原理</w:t>
      </w:r>
    </w:p>
    <w:p w14:paraId="79D16324" w14:textId="77777777" w:rsidR="00D30E4F" w:rsidRDefault="009E134B">
      <w:pPr>
        <w:ind w:leftChars="200" w:left="2100" w:hangingChars="700" w:hanging="1680"/>
        <w:jc w:val="left"/>
        <w:rPr>
          <w:sz w:val="24"/>
          <w:szCs w:val="24"/>
        </w:rPr>
      </w:pPr>
      <w:r>
        <w:rPr>
          <w:sz w:val="24"/>
          <w:szCs w:val="24"/>
        </w:rPr>
        <w:t>2</w:t>
      </w:r>
      <w:r>
        <w:rPr>
          <w:rFonts w:cs="宋体" w:hint="eastAsia"/>
          <w:sz w:val="24"/>
          <w:szCs w:val="24"/>
        </w:rPr>
        <w:t>、掌握副反应系数和条件稳定常数间的关系</w:t>
      </w:r>
    </w:p>
    <w:p w14:paraId="70D54666" w14:textId="77777777" w:rsidR="00D30E4F" w:rsidRDefault="009E134B">
      <w:pPr>
        <w:ind w:leftChars="200" w:left="2100" w:hangingChars="700" w:hanging="1680"/>
        <w:jc w:val="left"/>
        <w:rPr>
          <w:sz w:val="24"/>
          <w:szCs w:val="24"/>
        </w:rPr>
      </w:pPr>
      <w:r>
        <w:rPr>
          <w:sz w:val="24"/>
          <w:szCs w:val="24"/>
        </w:rPr>
        <w:t>3</w:t>
      </w:r>
      <w:r>
        <w:rPr>
          <w:rFonts w:cs="宋体" w:hint="eastAsia"/>
          <w:sz w:val="24"/>
          <w:szCs w:val="24"/>
        </w:rPr>
        <w:t>、掌握金属指示剂的原理、络合滴定法的基本原理，会计算滴定终点误差</w:t>
      </w:r>
    </w:p>
    <w:p w14:paraId="40FAADAB" w14:textId="77777777" w:rsidR="00D30E4F" w:rsidRDefault="009E134B">
      <w:pPr>
        <w:ind w:leftChars="200" w:left="2100" w:hangingChars="700" w:hanging="1680"/>
        <w:jc w:val="left"/>
        <w:rPr>
          <w:sz w:val="24"/>
          <w:szCs w:val="24"/>
        </w:rPr>
      </w:pPr>
      <w:r>
        <w:rPr>
          <w:sz w:val="24"/>
          <w:szCs w:val="24"/>
        </w:rPr>
        <w:t>4</w:t>
      </w:r>
      <w:r>
        <w:rPr>
          <w:rFonts w:cs="宋体" w:hint="eastAsia"/>
          <w:sz w:val="24"/>
          <w:szCs w:val="24"/>
        </w:rPr>
        <w:t>、掌握准确滴定、分别滴定的判别方法，以及控制滴定酸度的方法</w:t>
      </w:r>
    </w:p>
    <w:p w14:paraId="6BE54146" w14:textId="77777777" w:rsidR="00D30E4F" w:rsidRDefault="009E134B">
      <w:pPr>
        <w:ind w:leftChars="200" w:left="2100" w:hangingChars="700" w:hanging="1680"/>
        <w:jc w:val="left"/>
        <w:rPr>
          <w:sz w:val="24"/>
          <w:szCs w:val="24"/>
        </w:rPr>
      </w:pPr>
      <w:r>
        <w:rPr>
          <w:sz w:val="24"/>
          <w:szCs w:val="24"/>
        </w:rPr>
        <w:t>5</w:t>
      </w:r>
      <w:r>
        <w:rPr>
          <w:rFonts w:cs="宋体" w:hint="eastAsia"/>
          <w:sz w:val="24"/>
          <w:szCs w:val="24"/>
        </w:rPr>
        <w:t>、掌握常用的络合滴定掩蔽方法，并能够应用络合滴定方法解决实际问题</w:t>
      </w:r>
    </w:p>
    <w:p w14:paraId="5506178F" w14:textId="77777777" w:rsidR="00D30E4F" w:rsidRDefault="009E134B">
      <w:pPr>
        <w:jc w:val="left"/>
        <w:rPr>
          <w:color w:val="000000"/>
          <w:sz w:val="24"/>
          <w:szCs w:val="24"/>
        </w:rPr>
      </w:pPr>
      <w:r>
        <w:rPr>
          <w:rFonts w:cs="宋体" w:hint="eastAsia"/>
          <w:color w:val="000000"/>
          <w:sz w:val="24"/>
          <w:szCs w:val="24"/>
        </w:rPr>
        <w:t>（五）氧化还原滴定法</w:t>
      </w:r>
    </w:p>
    <w:p w14:paraId="65C2AFF9" w14:textId="77777777" w:rsidR="00D30E4F" w:rsidRDefault="009E134B">
      <w:pPr>
        <w:ind w:leftChars="200" w:left="2100" w:hangingChars="700" w:hanging="1680"/>
        <w:jc w:val="left"/>
        <w:rPr>
          <w:sz w:val="24"/>
          <w:szCs w:val="24"/>
        </w:rPr>
      </w:pPr>
      <w:r>
        <w:rPr>
          <w:sz w:val="24"/>
          <w:szCs w:val="24"/>
        </w:rPr>
        <w:t>1</w:t>
      </w:r>
      <w:r>
        <w:rPr>
          <w:rFonts w:cs="宋体" w:hint="eastAsia"/>
          <w:sz w:val="24"/>
          <w:szCs w:val="24"/>
        </w:rPr>
        <w:t>、掌握氧化还原平衡原理，掌握条件电极电势</w:t>
      </w:r>
    </w:p>
    <w:p w14:paraId="78E5DA4A" w14:textId="77777777" w:rsidR="00D30E4F" w:rsidRDefault="009E134B">
      <w:pPr>
        <w:ind w:leftChars="200" w:left="2100" w:hangingChars="700" w:hanging="1680"/>
        <w:jc w:val="left"/>
        <w:rPr>
          <w:sz w:val="24"/>
          <w:szCs w:val="24"/>
        </w:rPr>
      </w:pPr>
      <w:r>
        <w:rPr>
          <w:sz w:val="24"/>
          <w:szCs w:val="24"/>
        </w:rPr>
        <w:t>2</w:t>
      </w:r>
      <w:r>
        <w:rPr>
          <w:rFonts w:cs="宋体" w:hint="eastAsia"/>
          <w:sz w:val="24"/>
          <w:szCs w:val="24"/>
        </w:rPr>
        <w:t>、掌握氧化还原滴定指示剂及氧化还原滴定原理</w:t>
      </w:r>
    </w:p>
    <w:p w14:paraId="24F44C3C" w14:textId="77777777" w:rsidR="00D30E4F" w:rsidRDefault="009E134B">
      <w:pPr>
        <w:ind w:leftChars="200" w:left="2100" w:hangingChars="700" w:hanging="1680"/>
        <w:jc w:val="left"/>
        <w:rPr>
          <w:sz w:val="24"/>
          <w:szCs w:val="24"/>
        </w:rPr>
      </w:pPr>
      <w:r>
        <w:rPr>
          <w:sz w:val="24"/>
          <w:szCs w:val="24"/>
        </w:rPr>
        <w:t>3</w:t>
      </w:r>
      <w:r>
        <w:rPr>
          <w:rFonts w:cs="宋体" w:hint="eastAsia"/>
          <w:sz w:val="24"/>
          <w:szCs w:val="24"/>
        </w:rPr>
        <w:t>、掌握碘量法、重铬酸钾法及高锰酸钾法原理及应用</w:t>
      </w:r>
    </w:p>
    <w:p w14:paraId="4B1D5D4F" w14:textId="77777777" w:rsidR="00D30E4F" w:rsidRDefault="009E134B" w:rsidP="00C035FF">
      <w:pPr>
        <w:ind w:left="1920" w:hangingChars="800" w:hanging="1920"/>
        <w:jc w:val="left"/>
        <w:rPr>
          <w:color w:val="000000"/>
          <w:sz w:val="24"/>
          <w:szCs w:val="24"/>
        </w:rPr>
      </w:pPr>
      <w:r>
        <w:rPr>
          <w:color w:val="000000"/>
          <w:sz w:val="24"/>
          <w:szCs w:val="24"/>
        </w:rPr>
        <w:t xml:space="preserve"> (</w:t>
      </w:r>
      <w:r>
        <w:rPr>
          <w:rFonts w:hAnsi="宋体" w:cs="宋体" w:hint="eastAsia"/>
          <w:color w:val="000000"/>
          <w:sz w:val="24"/>
          <w:szCs w:val="24"/>
        </w:rPr>
        <w:t>六</w:t>
      </w:r>
      <w:r>
        <w:rPr>
          <w:color w:val="000000"/>
          <w:sz w:val="24"/>
          <w:szCs w:val="24"/>
        </w:rPr>
        <w:t xml:space="preserve">) </w:t>
      </w:r>
      <w:r>
        <w:rPr>
          <w:rFonts w:cs="宋体" w:hint="eastAsia"/>
          <w:color w:val="000000"/>
          <w:sz w:val="24"/>
          <w:szCs w:val="24"/>
        </w:rPr>
        <w:t>沉淀滴定法</w:t>
      </w:r>
    </w:p>
    <w:p w14:paraId="40916C6D" w14:textId="77777777" w:rsidR="00D30E4F" w:rsidRDefault="009E134B">
      <w:pPr>
        <w:ind w:leftChars="200" w:left="2100" w:hangingChars="700" w:hanging="1680"/>
        <w:jc w:val="left"/>
        <w:rPr>
          <w:sz w:val="24"/>
          <w:szCs w:val="24"/>
        </w:rPr>
      </w:pPr>
      <w:r>
        <w:rPr>
          <w:sz w:val="24"/>
          <w:szCs w:val="24"/>
        </w:rPr>
        <w:t>1</w:t>
      </w:r>
      <w:r>
        <w:rPr>
          <w:rFonts w:cs="宋体" w:hint="eastAsia"/>
          <w:sz w:val="24"/>
          <w:szCs w:val="24"/>
        </w:rPr>
        <w:t>、掌握莫尔法原理及应用</w:t>
      </w:r>
    </w:p>
    <w:p w14:paraId="25F96B70" w14:textId="77777777" w:rsidR="00D30E4F" w:rsidRDefault="009E134B">
      <w:pPr>
        <w:ind w:leftChars="200" w:left="2100" w:hangingChars="700" w:hanging="1680"/>
        <w:jc w:val="left"/>
        <w:rPr>
          <w:sz w:val="24"/>
          <w:szCs w:val="24"/>
        </w:rPr>
      </w:pPr>
      <w:r>
        <w:rPr>
          <w:sz w:val="24"/>
          <w:szCs w:val="24"/>
        </w:rPr>
        <w:t>2</w:t>
      </w:r>
      <w:r>
        <w:rPr>
          <w:rFonts w:cs="宋体" w:hint="eastAsia"/>
          <w:sz w:val="24"/>
          <w:szCs w:val="24"/>
        </w:rPr>
        <w:t>、掌握佛尔哈德法原理及应用</w:t>
      </w:r>
    </w:p>
    <w:p w14:paraId="6C9B795B" w14:textId="77777777" w:rsidR="00D30E4F" w:rsidRDefault="009E134B">
      <w:pPr>
        <w:jc w:val="left"/>
        <w:rPr>
          <w:sz w:val="24"/>
          <w:szCs w:val="24"/>
        </w:rPr>
      </w:pPr>
      <w:r>
        <w:rPr>
          <w:sz w:val="24"/>
          <w:szCs w:val="24"/>
        </w:rPr>
        <w:t xml:space="preserve"> (</w:t>
      </w:r>
      <w:r>
        <w:rPr>
          <w:rFonts w:cs="宋体" w:hint="eastAsia"/>
          <w:sz w:val="24"/>
          <w:szCs w:val="24"/>
        </w:rPr>
        <w:t>七</w:t>
      </w:r>
      <w:r>
        <w:rPr>
          <w:sz w:val="24"/>
          <w:szCs w:val="24"/>
        </w:rPr>
        <w:t xml:space="preserve">) </w:t>
      </w:r>
      <w:r>
        <w:rPr>
          <w:rFonts w:cs="宋体" w:hint="eastAsia"/>
          <w:sz w:val="24"/>
          <w:szCs w:val="24"/>
        </w:rPr>
        <w:t>重量分析法</w:t>
      </w:r>
    </w:p>
    <w:p w14:paraId="238B97D0" w14:textId="77777777" w:rsidR="00D30E4F" w:rsidRDefault="009E134B">
      <w:pPr>
        <w:widowControl/>
        <w:spacing w:line="400" w:lineRule="exact"/>
        <w:ind w:firstLineChars="200" w:firstLine="480"/>
        <w:rPr>
          <w:rFonts w:hAnsi="宋体"/>
          <w:sz w:val="24"/>
          <w:szCs w:val="24"/>
        </w:rPr>
      </w:pPr>
      <w:r>
        <w:rPr>
          <w:color w:val="000000"/>
          <w:sz w:val="24"/>
          <w:szCs w:val="24"/>
        </w:rPr>
        <w:t xml:space="preserve">1. </w:t>
      </w:r>
      <w:r>
        <w:rPr>
          <w:rFonts w:cs="宋体" w:hint="eastAsia"/>
          <w:color w:val="000000"/>
          <w:sz w:val="24"/>
          <w:szCs w:val="24"/>
        </w:rPr>
        <w:t>掌握重量分析法的原理</w:t>
      </w:r>
    </w:p>
    <w:p w14:paraId="3D4BD4DD" w14:textId="77777777" w:rsidR="00D30E4F" w:rsidRDefault="009E134B">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掌握沉淀溶解度的影响因素及沉淀溶解度的计算</w:t>
      </w:r>
    </w:p>
    <w:p w14:paraId="2131F502" w14:textId="77777777" w:rsidR="00D30E4F" w:rsidRDefault="009E134B">
      <w:pPr>
        <w:widowControl/>
        <w:spacing w:line="400" w:lineRule="exact"/>
        <w:ind w:leftChars="240" w:left="504"/>
        <w:rPr>
          <w:color w:val="000000"/>
          <w:sz w:val="24"/>
          <w:szCs w:val="24"/>
        </w:rPr>
      </w:pPr>
      <w:r>
        <w:rPr>
          <w:color w:val="000000"/>
          <w:sz w:val="24"/>
          <w:szCs w:val="24"/>
        </w:rPr>
        <w:t xml:space="preserve">3. </w:t>
      </w:r>
      <w:r>
        <w:rPr>
          <w:rFonts w:cs="宋体" w:hint="eastAsia"/>
          <w:color w:val="000000"/>
          <w:sz w:val="24"/>
          <w:szCs w:val="24"/>
        </w:rPr>
        <w:t>掌握沉淀的形成过程及沉淀纯度的影响因素</w:t>
      </w:r>
    </w:p>
    <w:p w14:paraId="14911596" w14:textId="77777777" w:rsidR="00D30E4F" w:rsidRDefault="009E134B">
      <w:pPr>
        <w:widowControl/>
        <w:spacing w:line="400" w:lineRule="exact"/>
        <w:ind w:leftChars="240" w:left="504"/>
        <w:rPr>
          <w:rFonts w:hAnsi="宋体"/>
          <w:sz w:val="24"/>
          <w:szCs w:val="24"/>
        </w:rPr>
      </w:pPr>
      <w:r>
        <w:rPr>
          <w:color w:val="000000"/>
          <w:sz w:val="24"/>
          <w:szCs w:val="24"/>
        </w:rPr>
        <w:t xml:space="preserve">4. </w:t>
      </w:r>
      <w:r>
        <w:rPr>
          <w:rFonts w:cs="宋体" w:hint="eastAsia"/>
          <w:color w:val="000000"/>
          <w:sz w:val="24"/>
          <w:szCs w:val="24"/>
        </w:rPr>
        <w:t>掌握重量分析的计算</w:t>
      </w:r>
      <w:r>
        <w:rPr>
          <w:color w:val="000000"/>
          <w:sz w:val="24"/>
          <w:szCs w:val="24"/>
        </w:rPr>
        <w:t>                                   </w:t>
      </w:r>
    </w:p>
    <w:p w14:paraId="1CF5D663" w14:textId="77777777" w:rsidR="00D30E4F" w:rsidRDefault="009E134B">
      <w:pPr>
        <w:widowControl/>
        <w:spacing w:line="400" w:lineRule="exact"/>
        <w:rPr>
          <w:color w:val="000000"/>
          <w:sz w:val="24"/>
          <w:szCs w:val="24"/>
        </w:rPr>
      </w:pPr>
      <w:r>
        <w:rPr>
          <w:color w:val="000000"/>
          <w:sz w:val="24"/>
          <w:szCs w:val="24"/>
        </w:rPr>
        <w:t>(</w:t>
      </w:r>
      <w:r>
        <w:rPr>
          <w:rFonts w:hAnsi="宋体" w:cs="宋体" w:hint="eastAsia"/>
          <w:color w:val="000000"/>
          <w:sz w:val="24"/>
          <w:szCs w:val="24"/>
        </w:rPr>
        <w:t>八</w:t>
      </w:r>
      <w:r>
        <w:rPr>
          <w:color w:val="000000"/>
          <w:sz w:val="24"/>
          <w:szCs w:val="24"/>
        </w:rPr>
        <w:t xml:space="preserve">) </w:t>
      </w:r>
      <w:r>
        <w:rPr>
          <w:rFonts w:cs="宋体" w:hint="eastAsia"/>
          <w:color w:val="000000"/>
          <w:sz w:val="24"/>
          <w:szCs w:val="24"/>
        </w:rPr>
        <w:t>吸光光度法</w:t>
      </w:r>
    </w:p>
    <w:p w14:paraId="1E2E64F7" w14:textId="77777777" w:rsidR="00D30E4F" w:rsidRDefault="009E134B">
      <w:pPr>
        <w:widowControl/>
        <w:tabs>
          <w:tab w:val="left" w:pos="3327"/>
        </w:tabs>
        <w:spacing w:line="400" w:lineRule="exact"/>
        <w:ind w:firstLineChars="200" w:firstLine="480"/>
        <w:rPr>
          <w:color w:val="000000"/>
          <w:sz w:val="24"/>
          <w:szCs w:val="24"/>
        </w:rPr>
      </w:pPr>
      <w:r>
        <w:rPr>
          <w:color w:val="000000"/>
          <w:sz w:val="24"/>
          <w:szCs w:val="24"/>
        </w:rPr>
        <w:lastRenderedPageBreak/>
        <w:t xml:space="preserve">1. </w:t>
      </w:r>
      <w:r>
        <w:rPr>
          <w:rFonts w:cs="宋体" w:hint="eastAsia"/>
          <w:color w:val="000000"/>
          <w:sz w:val="24"/>
          <w:szCs w:val="24"/>
        </w:rPr>
        <w:t>掌握朗伯</w:t>
      </w:r>
      <w:r>
        <w:rPr>
          <w:color w:val="000000"/>
          <w:sz w:val="24"/>
          <w:szCs w:val="24"/>
        </w:rPr>
        <w:t>-</w:t>
      </w:r>
      <w:r>
        <w:rPr>
          <w:rFonts w:cs="宋体" w:hint="eastAsia"/>
          <w:color w:val="000000"/>
          <w:sz w:val="24"/>
          <w:szCs w:val="24"/>
        </w:rPr>
        <w:t>比尔定律</w:t>
      </w:r>
      <w:r>
        <w:rPr>
          <w:color w:val="000000"/>
          <w:sz w:val="24"/>
          <w:szCs w:val="24"/>
        </w:rPr>
        <w:tab/>
      </w:r>
    </w:p>
    <w:p w14:paraId="74E418C4" w14:textId="77777777" w:rsidR="00D30E4F" w:rsidRDefault="009E134B">
      <w:pPr>
        <w:widowControl/>
        <w:spacing w:line="400" w:lineRule="exact"/>
        <w:ind w:firstLineChars="200" w:firstLine="480"/>
        <w:rPr>
          <w:color w:val="000000"/>
          <w:sz w:val="24"/>
          <w:szCs w:val="24"/>
        </w:rPr>
      </w:pPr>
      <w:r>
        <w:rPr>
          <w:color w:val="000000"/>
          <w:sz w:val="24"/>
          <w:szCs w:val="24"/>
        </w:rPr>
        <w:t xml:space="preserve">2. </w:t>
      </w:r>
      <w:r>
        <w:rPr>
          <w:rFonts w:cs="宋体" w:hint="eastAsia"/>
          <w:color w:val="000000"/>
          <w:sz w:val="24"/>
          <w:szCs w:val="24"/>
        </w:rPr>
        <w:t>掌握应用吸光光度法测定化学物质含量的原理及应用</w:t>
      </w:r>
      <w:r>
        <w:rPr>
          <w:color w:val="000000"/>
          <w:sz w:val="24"/>
          <w:szCs w:val="24"/>
        </w:rPr>
        <w:t>    </w:t>
      </w:r>
    </w:p>
    <w:p w14:paraId="6D970A84" w14:textId="77777777" w:rsidR="00D30E4F" w:rsidRDefault="009E134B" w:rsidP="00C035FF">
      <w:pPr>
        <w:widowControl/>
        <w:spacing w:line="400" w:lineRule="exact"/>
        <w:ind w:left="480" w:hangingChars="200" w:hanging="480"/>
        <w:rPr>
          <w:rFonts w:hAnsi="宋体"/>
          <w:b/>
          <w:bCs/>
          <w:sz w:val="24"/>
          <w:szCs w:val="24"/>
        </w:rPr>
      </w:pPr>
      <w:r>
        <w:rPr>
          <w:color w:val="000000"/>
          <w:sz w:val="24"/>
          <w:szCs w:val="24"/>
        </w:rPr>
        <w:t xml:space="preserve">  </w:t>
      </w:r>
      <w:r>
        <w:rPr>
          <w:rFonts w:cs="宋体" w:hint="eastAsia"/>
          <w:b/>
          <w:bCs/>
          <w:sz w:val="24"/>
          <w:szCs w:val="24"/>
        </w:rPr>
        <w:t>五、</w:t>
      </w:r>
      <w:r>
        <w:rPr>
          <w:rFonts w:hAnsi="宋体" w:cs="宋体" w:hint="eastAsia"/>
          <w:b/>
          <w:bCs/>
          <w:sz w:val="24"/>
          <w:szCs w:val="24"/>
        </w:rPr>
        <w:t>主要参考书目</w:t>
      </w:r>
    </w:p>
    <w:p w14:paraId="567B58C5" w14:textId="77777777" w:rsidR="00D30E4F" w:rsidRDefault="009E134B" w:rsidP="00C035FF">
      <w:pPr>
        <w:snapToGrid w:val="0"/>
        <w:spacing w:beforeLines="50" w:before="156" w:line="360" w:lineRule="auto"/>
        <w:ind w:firstLineChars="200" w:firstLine="480"/>
        <w:rPr>
          <w:rFonts w:hAnsi="宋体"/>
          <w:sz w:val="24"/>
          <w:szCs w:val="24"/>
        </w:rPr>
      </w:pPr>
      <w:r>
        <w:rPr>
          <w:rFonts w:hAnsi="宋体"/>
          <w:sz w:val="24"/>
          <w:szCs w:val="24"/>
        </w:rPr>
        <w:t>1.</w:t>
      </w:r>
      <w:r>
        <w:rPr>
          <w:rFonts w:hAnsi="宋体" w:cs="宋体" w:hint="eastAsia"/>
          <w:sz w:val="24"/>
          <w:szCs w:val="24"/>
        </w:rPr>
        <w:t>武汉大学主编，分析化学（第六版），北京：高等教育出版社，</w:t>
      </w:r>
      <w:r>
        <w:rPr>
          <w:rFonts w:hAnsi="宋体"/>
          <w:sz w:val="24"/>
          <w:szCs w:val="24"/>
        </w:rPr>
        <w:t>2016</w:t>
      </w:r>
      <w:r>
        <w:rPr>
          <w:rFonts w:hAnsi="宋体" w:cs="宋体" w:hint="eastAsia"/>
          <w:sz w:val="24"/>
          <w:szCs w:val="24"/>
        </w:rPr>
        <w:t>年</w:t>
      </w:r>
    </w:p>
    <w:p w14:paraId="55097048" w14:textId="77777777" w:rsidR="00D30E4F" w:rsidRDefault="00D30E4F">
      <w:pPr>
        <w:snapToGrid w:val="0"/>
        <w:spacing w:line="360" w:lineRule="auto"/>
        <w:jc w:val="center"/>
        <w:rPr>
          <w:rFonts w:eastAsia="黑体"/>
          <w:sz w:val="36"/>
          <w:szCs w:val="36"/>
        </w:rPr>
      </w:pPr>
    </w:p>
    <w:p w14:paraId="66255784" w14:textId="77777777" w:rsidR="00D30E4F" w:rsidRDefault="00D30E4F">
      <w:pPr>
        <w:snapToGrid w:val="0"/>
        <w:spacing w:line="360" w:lineRule="auto"/>
        <w:jc w:val="center"/>
        <w:rPr>
          <w:rFonts w:eastAsia="黑体"/>
          <w:sz w:val="36"/>
          <w:szCs w:val="36"/>
        </w:rPr>
      </w:pPr>
    </w:p>
    <w:p w14:paraId="419B493B" w14:textId="77777777" w:rsidR="00D30E4F" w:rsidRDefault="00D30E4F">
      <w:pPr>
        <w:snapToGrid w:val="0"/>
        <w:spacing w:line="360" w:lineRule="auto"/>
        <w:jc w:val="center"/>
        <w:rPr>
          <w:rFonts w:eastAsia="黑体"/>
          <w:sz w:val="36"/>
          <w:szCs w:val="36"/>
        </w:rPr>
      </w:pPr>
    </w:p>
    <w:p w14:paraId="7D5533F2" w14:textId="77777777" w:rsidR="00D30E4F" w:rsidRDefault="00D30E4F">
      <w:pPr>
        <w:snapToGrid w:val="0"/>
        <w:spacing w:line="360" w:lineRule="auto"/>
        <w:jc w:val="center"/>
        <w:rPr>
          <w:rFonts w:eastAsia="黑体"/>
          <w:sz w:val="36"/>
          <w:szCs w:val="36"/>
        </w:rPr>
      </w:pPr>
    </w:p>
    <w:p w14:paraId="48B6D11C" w14:textId="77777777" w:rsidR="00D30E4F" w:rsidRDefault="00D30E4F">
      <w:pPr>
        <w:snapToGrid w:val="0"/>
        <w:spacing w:line="360" w:lineRule="auto"/>
        <w:jc w:val="center"/>
        <w:rPr>
          <w:rFonts w:eastAsia="黑体"/>
          <w:sz w:val="36"/>
          <w:szCs w:val="36"/>
        </w:rPr>
      </w:pPr>
    </w:p>
    <w:p w14:paraId="2881054D" w14:textId="77777777" w:rsidR="00D30E4F" w:rsidRDefault="00D30E4F">
      <w:pPr>
        <w:snapToGrid w:val="0"/>
        <w:spacing w:line="360" w:lineRule="auto"/>
        <w:jc w:val="center"/>
        <w:rPr>
          <w:rFonts w:eastAsia="黑体"/>
          <w:sz w:val="36"/>
          <w:szCs w:val="36"/>
        </w:rPr>
      </w:pPr>
    </w:p>
    <w:p w14:paraId="78B5248D" w14:textId="77777777" w:rsidR="00D30E4F" w:rsidRDefault="00D30E4F">
      <w:pPr>
        <w:snapToGrid w:val="0"/>
        <w:spacing w:line="360" w:lineRule="auto"/>
        <w:jc w:val="center"/>
        <w:rPr>
          <w:rFonts w:eastAsia="黑体"/>
          <w:sz w:val="36"/>
          <w:szCs w:val="36"/>
        </w:rPr>
      </w:pPr>
    </w:p>
    <w:p w14:paraId="58481D4C" w14:textId="77777777" w:rsidR="00D30E4F" w:rsidRDefault="00D30E4F">
      <w:pPr>
        <w:snapToGrid w:val="0"/>
        <w:spacing w:line="360" w:lineRule="auto"/>
        <w:jc w:val="center"/>
        <w:rPr>
          <w:rFonts w:eastAsia="黑体"/>
          <w:sz w:val="36"/>
          <w:szCs w:val="36"/>
        </w:rPr>
      </w:pPr>
    </w:p>
    <w:p w14:paraId="6198D1FC" w14:textId="77777777" w:rsidR="00D30E4F" w:rsidRDefault="00D30E4F">
      <w:pPr>
        <w:snapToGrid w:val="0"/>
        <w:spacing w:line="360" w:lineRule="auto"/>
        <w:jc w:val="center"/>
        <w:rPr>
          <w:rFonts w:eastAsia="黑体"/>
          <w:sz w:val="36"/>
          <w:szCs w:val="36"/>
        </w:rPr>
      </w:pPr>
    </w:p>
    <w:p w14:paraId="3EBCA789" w14:textId="77777777" w:rsidR="00D30E4F" w:rsidRDefault="00D30E4F">
      <w:pPr>
        <w:snapToGrid w:val="0"/>
        <w:spacing w:line="360" w:lineRule="auto"/>
        <w:jc w:val="center"/>
        <w:rPr>
          <w:rFonts w:eastAsia="黑体"/>
          <w:sz w:val="36"/>
          <w:szCs w:val="36"/>
        </w:rPr>
      </w:pPr>
    </w:p>
    <w:p w14:paraId="6673F754" w14:textId="77777777" w:rsidR="00D30E4F" w:rsidRDefault="009E134B">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化学反应工程</w:t>
      </w:r>
      <w:r>
        <w:rPr>
          <w:rFonts w:eastAsia="黑体"/>
          <w:sz w:val="36"/>
          <w:szCs w:val="36"/>
        </w:rPr>
        <w:t>”</w:t>
      </w:r>
      <w:r>
        <w:rPr>
          <w:rFonts w:eastAsia="黑体" w:cs="黑体" w:hint="eastAsia"/>
          <w:sz w:val="36"/>
          <w:szCs w:val="36"/>
        </w:rPr>
        <w:t>考试大纲</w:t>
      </w:r>
    </w:p>
    <w:p w14:paraId="09E43313" w14:textId="77777777" w:rsidR="00D30E4F" w:rsidRDefault="009E134B">
      <w:pPr>
        <w:spacing w:line="360" w:lineRule="auto"/>
        <w:rPr>
          <w:b/>
          <w:bCs/>
          <w:sz w:val="24"/>
          <w:szCs w:val="24"/>
        </w:rPr>
      </w:pPr>
      <w:r>
        <w:rPr>
          <w:rFonts w:cs="宋体" w:hint="eastAsia"/>
          <w:b/>
          <w:bCs/>
          <w:sz w:val="24"/>
          <w:szCs w:val="24"/>
        </w:rPr>
        <w:t>一、考试的学科范围</w:t>
      </w:r>
    </w:p>
    <w:p w14:paraId="1288266A" w14:textId="77777777" w:rsidR="00D30E4F" w:rsidRDefault="009E134B" w:rsidP="00C035FF">
      <w:pPr>
        <w:spacing w:afterLines="50" w:after="156" w:line="400" w:lineRule="exact"/>
        <w:ind w:firstLineChars="200" w:firstLine="480"/>
        <w:rPr>
          <w:rFonts w:hAnsi="宋体"/>
          <w:sz w:val="24"/>
          <w:szCs w:val="24"/>
        </w:rPr>
      </w:pPr>
      <w:r>
        <w:rPr>
          <w:rFonts w:hAnsi="宋体" w:cs="宋体" w:hint="eastAsia"/>
          <w:sz w:val="24"/>
          <w:szCs w:val="24"/>
        </w:rPr>
        <w:t>化学反应工程教学（大纲）基本要求的内容。</w:t>
      </w:r>
    </w:p>
    <w:p w14:paraId="0C366111" w14:textId="77777777" w:rsidR="00D30E4F" w:rsidRDefault="009E134B">
      <w:pPr>
        <w:spacing w:line="360" w:lineRule="auto"/>
        <w:rPr>
          <w:b/>
          <w:bCs/>
          <w:sz w:val="24"/>
          <w:szCs w:val="24"/>
        </w:rPr>
      </w:pPr>
      <w:r>
        <w:rPr>
          <w:rFonts w:cs="宋体" w:hint="eastAsia"/>
          <w:b/>
          <w:bCs/>
          <w:sz w:val="24"/>
          <w:szCs w:val="24"/>
        </w:rPr>
        <w:t>二、评价目标</w:t>
      </w:r>
    </w:p>
    <w:p w14:paraId="1D367144" w14:textId="77777777" w:rsidR="00D30E4F" w:rsidRDefault="009E134B">
      <w:pPr>
        <w:snapToGrid w:val="0"/>
        <w:spacing w:line="300" w:lineRule="auto"/>
        <w:ind w:firstLine="420"/>
        <w:rPr>
          <w:sz w:val="24"/>
          <w:szCs w:val="24"/>
        </w:rPr>
      </w:pPr>
      <w:r>
        <w:rPr>
          <w:rFonts w:cs="宋体" w:hint="eastAsia"/>
          <w:sz w:val="24"/>
          <w:szCs w:val="24"/>
        </w:rPr>
        <w:t>主要考查考生对本课程的基础理论、基本知识掌握和运用的情况，要求考生应掌握以下有关知识：</w:t>
      </w:r>
    </w:p>
    <w:p w14:paraId="4CA3F7FF" w14:textId="77777777" w:rsidR="00D30E4F" w:rsidRDefault="009E134B">
      <w:pPr>
        <w:snapToGrid w:val="0"/>
        <w:spacing w:line="300" w:lineRule="auto"/>
        <w:rPr>
          <w:sz w:val="24"/>
          <w:szCs w:val="24"/>
          <w:lang w:val="zh-CN"/>
        </w:rPr>
      </w:pPr>
      <w:r>
        <w:rPr>
          <w:rFonts w:cs="宋体" w:hint="eastAsia"/>
          <w:sz w:val="24"/>
          <w:szCs w:val="24"/>
        </w:rPr>
        <w:t>（一）</w:t>
      </w:r>
      <w:r>
        <w:rPr>
          <w:rFonts w:cs="宋体" w:hint="eastAsia"/>
          <w:sz w:val="24"/>
          <w:szCs w:val="24"/>
          <w:lang w:val="zh-CN"/>
        </w:rPr>
        <w:t>反应速率的相关概念</w:t>
      </w:r>
    </w:p>
    <w:p w14:paraId="496DD79D"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、反应速率的基本概念和反应器的对应关系：理解反应器操作条件及操作方式选择，反应器理想与非理想流动状况，反应器稳定性，典型反应器分析。</w:t>
      </w:r>
    </w:p>
    <w:p w14:paraId="15F5840B" w14:textId="77777777" w:rsidR="00D30E4F" w:rsidRDefault="009E134B">
      <w:pPr>
        <w:snapToGrid w:val="0"/>
        <w:spacing w:line="300" w:lineRule="auto"/>
        <w:ind w:firstLine="420"/>
        <w:rPr>
          <w:sz w:val="24"/>
          <w:szCs w:val="24"/>
          <w:lang w:val="zh-CN"/>
        </w:rPr>
      </w:pPr>
      <w:r>
        <w:rPr>
          <w:sz w:val="24"/>
          <w:szCs w:val="24"/>
        </w:rPr>
        <w:t>2</w:t>
      </w:r>
      <w:r>
        <w:rPr>
          <w:rFonts w:cs="宋体" w:hint="eastAsia"/>
          <w:sz w:val="24"/>
          <w:szCs w:val="24"/>
        </w:rPr>
        <w:t>、</w:t>
      </w:r>
      <w:r>
        <w:rPr>
          <w:rFonts w:cs="宋体" w:hint="eastAsia"/>
          <w:sz w:val="24"/>
          <w:szCs w:val="24"/>
          <w:lang w:val="zh-CN"/>
        </w:rPr>
        <w:t>浓度影响：质量作用定律及</w:t>
      </w:r>
      <w:r>
        <w:rPr>
          <w:rFonts w:cs="宋体" w:hint="eastAsia"/>
          <w:sz w:val="24"/>
          <w:szCs w:val="24"/>
        </w:rPr>
        <w:t>相关常数的测定。</w:t>
      </w:r>
    </w:p>
    <w:p w14:paraId="06D763F4" w14:textId="77777777" w:rsidR="00D30E4F" w:rsidRDefault="009E134B">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温度影响与范特霍夫方程的应用。</w:t>
      </w:r>
    </w:p>
    <w:p w14:paraId="102245D6" w14:textId="77777777" w:rsidR="00D30E4F" w:rsidRDefault="009E134B">
      <w:pPr>
        <w:snapToGrid w:val="0"/>
        <w:spacing w:line="300" w:lineRule="auto"/>
        <w:rPr>
          <w:sz w:val="24"/>
          <w:szCs w:val="24"/>
        </w:rPr>
      </w:pPr>
      <w:r>
        <w:rPr>
          <w:rFonts w:cs="宋体" w:hint="eastAsia"/>
          <w:sz w:val="24"/>
          <w:szCs w:val="24"/>
        </w:rPr>
        <w:t>（二）理想</w:t>
      </w:r>
      <w:r>
        <w:rPr>
          <w:rFonts w:cs="宋体" w:hint="eastAsia"/>
          <w:sz w:val="24"/>
          <w:szCs w:val="24"/>
          <w:lang w:val="zh-CN"/>
        </w:rPr>
        <w:t>反应器内的流体流动与混合</w:t>
      </w:r>
    </w:p>
    <w:p w14:paraId="0DDDCD14" w14:textId="77777777" w:rsidR="00D30E4F" w:rsidRDefault="009E134B">
      <w:pPr>
        <w:snapToGrid w:val="0"/>
        <w:spacing w:line="300" w:lineRule="auto"/>
        <w:ind w:firstLine="420"/>
        <w:rPr>
          <w:sz w:val="24"/>
          <w:szCs w:val="24"/>
          <w:lang w:val="zh-CN"/>
        </w:rPr>
      </w:pPr>
      <w:r>
        <w:rPr>
          <w:sz w:val="24"/>
          <w:szCs w:val="24"/>
        </w:rPr>
        <w:t>1</w:t>
      </w:r>
      <w:r>
        <w:rPr>
          <w:rFonts w:cs="宋体" w:hint="eastAsia"/>
          <w:sz w:val="24"/>
          <w:szCs w:val="24"/>
        </w:rPr>
        <w:t>、</w:t>
      </w:r>
      <w:r>
        <w:rPr>
          <w:rFonts w:cs="宋体" w:hint="eastAsia"/>
          <w:sz w:val="24"/>
          <w:szCs w:val="24"/>
          <w:lang w:val="zh-CN"/>
        </w:rPr>
        <w:t>三种典型反应器的设计工业反应器与实验室反应器之间的差别：</w:t>
      </w:r>
    </w:p>
    <w:p w14:paraId="111143CC" w14:textId="77777777" w:rsidR="00D30E4F" w:rsidRDefault="009E134B">
      <w:pPr>
        <w:snapToGrid w:val="0"/>
        <w:spacing w:line="300" w:lineRule="auto"/>
        <w:ind w:firstLine="420"/>
        <w:rPr>
          <w:sz w:val="24"/>
          <w:szCs w:val="24"/>
          <w:lang w:val="zh-CN"/>
        </w:rPr>
      </w:pPr>
      <w:r>
        <w:rPr>
          <w:sz w:val="24"/>
          <w:szCs w:val="24"/>
        </w:rPr>
        <w:t>2</w:t>
      </w:r>
      <w:r>
        <w:rPr>
          <w:rFonts w:cs="宋体" w:hint="eastAsia"/>
          <w:sz w:val="24"/>
          <w:szCs w:val="24"/>
        </w:rPr>
        <w:t>、</w:t>
      </w:r>
      <w:r>
        <w:rPr>
          <w:rFonts w:cs="宋体" w:hint="eastAsia"/>
          <w:sz w:val="24"/>
          <w:szCs w:val="24"/>
          <w:lang w:val="zh-CN"/>
        </w:rPr>
        <w:t>混合状态，浓度、温度分布，流速分布，非理想流动；全混流、平推流的流动特性差别，</w:t>
      </w:r>
    </w:p>
    <w:p w14:paraId="5E62A02E" w14:textId="77777777" w:rsidR="00D30E4F" w:rsidRDefault="009E134B">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如何确定实际反应器与理想反应器之间的差别，流动统计规律的假设原则。</w:t>
      </w:r>
    </w:p>
    <w:p w14:paraId="08A7F1F6" w14:textId="77777777" w:rsidR="00D30E4F" w:rsidRDefault="009E134B">
      <w:pPr>
        <w:snapToGrid w:val="0"/>
        <w:spacing w:line="300" w:lineRule="auto"/>
        <w:rPr>
          <w:sz w:val="24"/>
          <w:szCs w:val="24"/>
          <w:lang w:val="zh-CN"/>
        </w:rPr>
      </w:pPr>
      <w:r>
        <w:rPr>
          <w:rFonts w:cs="宋体" w:hint="eastAsia"/>
          <w:sz w:val="24"/>
          <w:szCs w:val="24"/>
        </w:rPr>
        <w:t>（三）</w:t>
      </w:r>
      <w:r>
        <w:rPr>
          <w:rFonts w:cs="宋体" w:hint="eastAsia"/>
          <w:sz w:val="24"/>
          <w:szCs w:val="24"/>
          <w:lang w:val="zh-CN"/>
        </w:rPr>
        <w:t>非</w:t>
      </w:r>
      <w:r>
        <w:rPr>
          <w:rFonts w:cs="宋体" w:hint="eastAsia"/>
          <w:sz w:val="24"/>
          <w:szCs w:val="24"/>
        </w:rPr>
        <w:t>理想</w:t>
      </w:r>
      <w:r>
        <w:rPr>
          <w:rFonts w:cs="宋体" w:hint="eastAsia"/>
          <w:sz w:val="24"/>
          <w:szCs w:val="24"/>
          <w:lang w:val="zh-CN"/>
        </w:rPr>
        <w:t>流动</w:t>
      </w:r>
    </w:p>
    <w:p w14:paraId="2DFA1767" w14:textId="77777777" w:rsidR="00D30E4F" w:rsidRDefault="009E134B">
      <w:pPr>
        <w:snapToGrid w:val="0"/>
        <w:spacing w:line="300" w:lineRule="auto"/>
        <w:ind w:firstLine="420"/>
        <w:rPr>
          <w:sz w:val="24"/>
          <w:szCs w:val="24"/>
          <w:lang w:val="zh-CN"/>
        </w:rPr>
      </w:pPr>
      <w:r>
        <w:rPr>
          <w:sz w:val="24"/>
          <w:szCs w:val="24"/>
        </w:rPr>
        <w:t>1</w:t>
      </w:r>
      <w:r>
        <w:rPr>
          <w:rFonts w:cs="宋体" w:hint="eastAsia"/>
          <w:sz w:val="24"/>
          <w:szCs w:val="24"/>
        </w:rPr>
        <w:t>、</w:t>
      </w:r>
      <w:r>
        <w:rPr>
          <w:rFonts w:cs="宋体" w:hint="eastAsia"/>
          <w:sz w:val="24"/>
          <w:szCs w:val="24"/>
          <w:lang w:val="zh-CN"/>
        </w:rPr>
        <w:t>非理想流动对反应过程影响，</w:t>
      </w:r>
    </w:p>
    <w:p w14:paraId="6E608443"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、停留时间及其分布，</w:t>
      </w:r>
      <w:r>
        <w:rPr>
          <w:sz w:val="24"/>
          <w:szCs w:val="24"/>
        </w:rPr>
        <w:t xml:space="preserve"> </w:t>
      </w:r>
    </w:p>
    <w:p w14:paraId="07BEE0E0" w14:textId="77777777" w:rsidR="00D30E4F" w:rsidRDefault="009E134B">
      <w:pPr>
        <w:snapToGrid w:val="0"/>
        <w:spacing w:line="300" w:lineRule="auto"/>
        <w:ind w:firstLine="420"/>
        <w:rPr>
          <w:sz w:val="24"/>
          <w:szCs w:val="24"/>
        </w:rPr>
      </w:pPr>
      <w:r>
        <w:rPr>
          <w:sz w:val="24"/>
          <w:szCs w:val="24"/>
        </w:rPr>
        <w:t xml:space="preserve">  3</w:t>
      </w:r>
      <w:r>
        <w:rPr>
          <w:rFonts w:cs="宋体" w:hint="eastAsia"/>
          <w:sz w:val="24"/>
          <w:szCs w:val="24"/>
        </w:rPr>
        <w:t>、反应器的性能指标。</w:t>
      </w:r>
    </w:p>
    <w:p w14:paraId="40C59F75" w14:textId="77777777" w:rsidR="00D30E4F" w:rsidRDefault="009E134B">
      <w:pPr>
        <w:snapToGrid w:val="0"/>
        <w:spacing w:line="300" w:lineRule="auto"/>
        <w:rPr>
          <w:sz w:val="24"/>
          <w:szCs w:val="24"/>
        </w:rPr>
      </w:pPr>
      <w:r>
        <w:rPr>
          <w:rFonts w:cs="宋体" w:hint="eastAsia"/>
          <w:sz w:val="24"/>
          <w:szCs w:val="24"/>
        </w:rPr>
        <w:t>（四）多相系统中的化学反应与传递现象</w:t>
      </w:r>
    </w:p>
    <w:p w14:paraId="78831A2D" w14:textId="77777777" w:rsidR="00D30E4F" w:rsidRDefault="009E134B">
      <w:pPr>
        <w:snapToGrid w:val="0"/>
        <w:spacing w:line="300" w:lineRule="auto"/>
        <w:ind w:firstLine="420"/>
        <w:rPr>
          <w:sz w:val="24"/>
          <w:szCs w:val="24"/>
        </w:rPr>
      </w:pPr>
      <w:r>
        <w:rPr>
          <w:sz w:val="24"/>
          <w:szCs w:val="24"/>
        </w:rPr>
        <w:lastRenderedPageBreak/>
        <w:t xml:space="preserve">  1</w:t>
      </w:r>
      <w:r>
        <w:rPr>
          <w:rFonts w:cs="宋体" w:hint="eastAsia"/>
          <w:sz w:val="24"/>
          <w:szCs w:val="24"/>
        </w:rPr>
        <w:t>、多相反应器类型，固定床及流化床反应机理，</w:t>
      </w:r>
      <w:r>
        <w:rPr>
          <w:sz w:val="24"/>
          <w:szCs w:val="24"/>
        </w:rPr>
        <w:t xml:space="preserve"> </w:t>
      </w:r>
    </w:p>
    <w:p w14:paraId="589025E9" w14:textId="77777777" w:rsidR="00D30E4F" w:rsidRDefault="009E134B">
      <w:pPr>
        <w:snapToGrid w:val="0"/>
        <w:spacing w:line="300" w:lineRule="auto"/>
        <w:ind w:firstLine="420"/>
        <w:rPr>
          <w:sz w:val="24"/>
          <w:szCs w:val="24"/>
        </w:rPr>
      </w:pPr>
      <w:r>
        <w:rPr>
          <w:sz w:val="24"/>
          <w:szCs w:val="24"/>
        </w:rPr>
        <w:t xml:space="preserve">  2</w:t>
      </w:r>
      <w:r>
        <w:rPr>
          <w:rFonts w:cs="宋体" w:hint="eastAsia"/>
          <w:sz w:val="24"/>
          <w:szCs w:val="24"/>
        </w:rPr>
        <w:t>、换热反应器及其原理，催化原理。</w:t>
      </w:r>
    </w:p>
    <w:p w14:paraId="2D0B3556" w14:textId="77777777" w:rsidR="00D30E4F" w:rsidRDefault="009E134B">
      <w:pPr>
        <w:snapToGrid w:val="0"/>
        <w:spacing w:line="300" w:lineRule="auto"/>
        <w:rPr>
          <w:sz w:val="24"/>
          <w:szCs w:val="24"/>
        </w:rPr>
      </w:pPr>
      <w:r>
        <w:rPr>
          <w:rFonts w:cs="宋体" w:hint="eastAsia"/>
          <w:sz w:val="24"/>
          <w:szCs w:val="24"/>
        </w:rPr>
        <w:t>（五）气流床反应器设计的一般原理和方法</w:t>
      </w:r>
    </w:p>
    <w:p w14:paraId="2209E7FB" w14:textId="77777777" w:rsidR="00D30E4F" w:rsidRDefault="009E134B">
      <w:pPr>
        <w:snapToGrid w:val="0"/>
        <w:spacing w:line="300" w:lineRule="auto"/>
        <w:ind w:firstLine="420"/>
        <w:rPr>
          <w:sz w:val="24"/>
          <w:szCs w:val="24"/>
        </w:rPr>
      </w:pPr>
      <w:r>
        <w:rPr>
          <w:sz w:val="24"/>
          <w:szCs w:val="24"/>
        </w:rPr>
        <w:t xml:space="preserve">  1</w:t>
      </w:r>
      <w:r>
        <w:rPr>
          <w:rFonts w:cs="宋体" w:hint="eastAsia"/>
          <w:sz w:val="24"/>
          <w:szCs w:val="24"/>
        </w:rPr>
        <w:t>、反应器结构与换热方式的选择，</w:t>
      </w:r>
    </w:p>
    <w:p w14:paraId="71154373" w14:textId="77777777" w:rsidR="00D30E4F" w:rsidRDefault="009E134B">
      <w:pPr>
        <w:snapToGrid w:val="0"/>
        <w:spacing w:line="300" w:lineRule="auto"/>
        <w:ind w:firstLine="420"/>
        <w:rPr>
          <w:sz w:val="24"/>
          <w:szCs w:val="24"/>
        </w:rPr>
      </w:pPr>
      <w:r>
        <w:rPr>
          <w:sz w:val="24"/>
          <w:szCs w:val="24"/>
        </w:rPr>
        <w:t xml:space="preserve">  2</w:t>
      </w:r>
      <w:r>
        <w:rPr>
          <w:rFonts w:cs="宋体" w:hint="eastAsia"/>
          <w:sz w:val="24"/>
          <w:szCs w:val="24"/>
        </w:rPr>
        <w:t>、温度敏感性的定量判据，</w:t>
      </w:r>
    </w:p>
    <w:p w14:paraId="57C9869E" w14:textId="77777777" w:rsidR="00D30E4F" w:rsidRDefault="009E134B">
      <w:pPr>
        <w:snapToGrid w:val="0"/>
        <w:spacing w:line="300" w:lineRule="auto"/>
        <w:ind w:firstLine="420"/>
        <w:rPr>
          <w:sz w:val="24"/>
          <w:szCs w:val="24"/>
        </w:rPr>
      </w:pPr>
      <w:r>
        <w:rPr>
          <w:sz w:val="24"/>
          <w:szCs w:val="24"/>
        </w:rPr>
        <w:t xml:space="preserve">  3</w:t>
      </w:r>
      <w:r>
        <w:rPr>
          <w:rFonts w:cs="宋体" w:hint="eastAsia"/>
          <w:sz w:val="24"/>
          <w:szCs w:val="24"/>
        </w:rPr>
        <w:t>、敏感性放热反应的对策，</w:t>
      </w:r>
    </w:p>
    <w:p w14:paraId="693E2E58" w14:textId="77777777" w:rsidR="00D30E4F" w:rsidRDefault="009E134B">
      <w:pPr>
        <w:snapToGrid w:val="0"/>
        <w:spacing w:line="300" w:lineRule="auto"/>
        <w:ind w:firstLine="420"/>
        <w:rPr>
          <w:sz w:val="24"/>
          <w:szCs w:val="24"/>
        </w:rPr>
      </w:pPr>
      <w:r>
        <w:rPr>
          <w:sz w:val="24"/>
          <w:szCs w:val="24"/>
        </w:rPr>
        <w:t xml:space="preserve">  4</w:t>
      </w:r>
      <w:r>
        <w:rPr>
          <w:rFonts w:cs="宋体" w:hint="eastAsia"/>
          <w:sz w:val="24"/>
          <w:szCs w:val="24"/>
        </w:rPr>
        <w:t>、吸热反应的温度控制。</w:t>
      </w:r>
    </w:p>
    <w:p w14:paraId="1184C2BC" w14:textId="77777777" w:rsidR="00D30E4F" w:rsidRDefault="009E134B">
      <w:pPr>
        <w:snapToGrid w:val="0"/>
        <w:spacing w:line="300" w:lineRule="auto"/>
        <w:rPr>
          <w:sz w:val="24"/>
          <w:szCs w:val="24"/>
        </w:rPr>
      </w:pPr>
      <w:r>
        <w:rPr>
          <w:rFonts w:cs="宋体" w:hint="eastAsia"/>
          <w:sz w:val="24"/>
          <w:szCs w:val="24"/>
        </w:rPr>
        <w:t>（六）常见的气液相反应与反应动力学</w:t>
      </w:r>
    </w:p>
    <w:p w14:paraId="2D2F54D4" w14:textId="77777777" w:rsidR="00D30E4F" w:rsidRDefault="009E134B">
      <w:pPr>
        <w:snapToGrid w:val="0"/>
        <w:spacing w:line="300" w:lineRule="auto"/>
        <w:ind w:firstLine="420"/>
        <w:rPr>
          <w:sz w:val="24"/>
          <w:szCs w:val="24"/>
        </w:rPr>
      </w:pPr>
      <w:r>
        <w:rPr>
          <w:sz w:val="24"/>
          <w:szCs w:val="24"/>
        </w:rPr>
        <w:t xml:space="preserve">  1</w:t>
      </w:r>
      <w:r>
        <w:rPr>
          <w:rFonts w:cs="宋体" w:hint="eastAsia"/>
          <w:sz w:val="24"/>
          <w:szCs w:val="24"/>
        </w:rPr>
        <w:t>、气液反应平衡及其反应过程，</w:t>
      </w:r>
    </w:p>
    <w:p w14:paraId="0BD61B24" w14:textId="77777777" w:rsidR="00D30E4F" w:rsidRDefault="009E134B">
      <w:pPr>
        <w:snapToGrid w:val="0"/>
        <w:spacing w:line="300" w:lineRule="auto"/>
        <w:ind w:firstLine="420"/>
        <w:rPr>
          <w:sz w:val="24"/>
          <w:szCs w:val="24"/>
        </w:rPr>
      </w:pPr>
      <w:r>
        <w:rPr>
          <w:sz w:val="24"/>
          <w:szCs w:val="24"/>
        </w:rPr>
        <w:t xml:space="preserve">  2</w:t>
      </w:r>
      <w:r>
        <w:rPr>
          <w:rFonts w:cs="宋体" w:hint="eastAsia"/>
          <w:sz w:val="24"/>
          <w:szCs w:val="24"/>
        </w:rPr>
        <w:t>、气液反应宏观动力学，</w:t>
      </w:r>
    </w:p>
    <w:p w14:paraId="2FDBEA8D" w14:textId="77777777" w:rsidR="00D30E4F" w:rsidRDefault="009E134B">
      <w:pPr>
        <w:snapToGrid w:val="0"/>
        <w:spacing w:line="300" w:lineRule="auto"/>
        <w:ind w:firstLine="420"/>
        <w:rPr>
          <w:sz w:val="24"/>
          <w:szCs w:val="24"/>
          <w:lang w:val="zh-CN"/>
        </w:rPr>
      </w:pPr>
      <w:r>
        <w:rPr>
          <w:sz w:val="24"/>
          <w:szCs w:val="24"/>
        </w:rPr>
        <w:t xml:space="preserve">  3</w:t>
      </w:r>
      <w:r>
        <w:rPr>
          <w:rFonts w:cs="宋体" w:hint="eastAsia"/>
          <w:sz w:val="24"/>
          <w:szCs w:val="24"/>
        </w:rPr>
        <w:t>、</w:t>
      </w:r>
      <w:r>
        <w:rPr>
          <w:rFonts w:cs="宋体" w:hint="eastAsia"/>
          <w:sz w:val="24"/>
          <w:szCs w:val="24"/>
          <w:lang w:val="zh-CN"/>
        </w:rPr>
        <w:t>反应器设计中的结构问题</w:t>
      </w:r>
    </w:p>
    <w:p w14:paraId="22C1FF16" w14:textId="77777777" w:rsidR="00D30E4F" w:rsidRDefault="009E134B">
      <w:pPr>
        <w:snapToGrid w:val="0"/>
        <w:spacing w:line="300" w:lineRule="auto"/>
        <w:rPr>
          <w:sz w:val="24"/>
          <w:szCs w:val="24"/>
        </w:rPr>
      </w:pPr>
      <w:r>
        <w:rPr>
          <w:rFonts w:cs="宋体" w:hint="eastAsia"/>
          <w:sz w:val="24"/>
          <w:szCs w:val="24"/>
        </w:rPr>
        <w:t>（七）气液相反应及亨利定律</w:t>
      </w:r>
    </w:p>
    <w:p w14:paraId="0763BCFF" w14:textId="77777777" w:rsidR="00D30E4F" w:rsidRDefault="009E134B">
      <w:pPr>
        <w:snapToGrid w:val="0"/>
        <w:spacing w:line="300" w:lineRule="auto"/>
        <w:ind w:firstLine="420"/>
        <w:rPr>
          <w:sz w:val="24"/>
          <w:szCs w:val="24"/>
        </w:rPr>
      </w:pPr>
      <w:r>
        <w:rPr>
          <w:sz w:val="24"/>
          <w:szCs w:val="24"/>
        </w:rPr>
        <w:t xml:space="preserve">  1</w:t>
      </w:r>
      <w:r>
        <w:rPr>
          <w:rFonts w:cs="宋体" w:hint="eastAsia"/>
          <w:sz w:val="24"/>
          <w:szCs w:val="24"/>
        </w:rPr>
        <w:t>、掌握气液反应的相关定律；</w:t>
      </w:r>
    </w:p>
    <w:p w14:paraId="1856397D" w14:textId="77777777" w:rsidR="00D30E4F" w:rsidRDefault="009E134B">
      <w:pPr>
        <w:snapToGrid w:val="0"/>
        <w:spacing w:line="300" w:lineRule="auto"/>
        <w:ind w:firstLine="420"/>
        <w:rPr>
          <w:sz w:val="24"/>
          <w:szCs w:val="24"/>
        </w:rPr>
      </w:pPr>
      <w:r>
        <w:rPr>
          <w:sz w:val="24"/>
          <w:szCs w:val="24"/>
        </w:rPr>
        <w:t xml:space="preserve">  2</w:t>
      </w:r>
      <w:r>
        <w:rPr>
          <w:rFonts w:cs="宋体" w:hint="eastAsia"/>
          <w:sz w:val="24"/>
          <w:szCs w:val="24"/>
        </w:rPr>
        <w:t>、气液相反应过程的特点，</w:t>
      </w:r>
    </w:p>
    <w:p w14:paraId="3EE82263" w14:textId="77777777" w:rsidR="00D30E4F" w:rsidRDefault="009E134B">
      <w:pPr>
        <w:snapToGrid w:val="0"/>
        <w:spacing w:line="300" w:lineRule="auto"/>
        <w:ind w:firstLine="420"/>
        <w:rPr>
          <w:sz w:val="24"/>
          <w:szCs w:val="24"/>
        </w:rPr>
      </w:pPr>
      <w:r>
        <w:rPr>
          <w:sz w:val="24"/>
          <w:szCs w:val="24"/>
        </w:rPr>
        <w:t xml:space="preserve">  3</w:t>
      </w:r>
      <w:r>
        <w:rPr>
          <w:rFonts w:cs="宋体" w:hint="eastAsia"/>
          <w:sz w:val="24"/>
          <w:szCs w:val="24"/>
        </w:rPr>
        <w:t>、亨利定律在气液反应宏观动力学中的相关计算。</w:t>
      </w:r>
    </w:p>
    <w:p w14:paraId="6A7C0FB9" w14:textId="77777777" w:rsidR="00D30E4F" w:rsidRDefault="009E134B">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62E202FA" w14:textId="3C70103D" w:rsidR="00D30E4F" w:rsidRDefault="009E134B">
      <w:pPr>
        <w:snapToGrid w:val="0"/>
        <w:spacing w:line="300" w:lineRule="auto"/>
        <w:ind w:firstLine="420"/>
        <w:rPr>
          <w:sz w:val="24"/>
          <w:szCs w:val="24"/>
        </w:rPr>
      </w:pPr>
      <w:r>
        <w:rPr>
          <w:rFonts w:cs="宋体" w:hint="eastAsia"/>
          <w:sz w:val="24"/>
          <w:szCs w:val="24"/>
        </w:rPr>
        <w:t>试题类型：主观题和客观题，计算题。</w:t>
      </w:r>
    </w:p>
    <w:p w14:paraId="13991CA5" w14:textId="77777777" w:rsidR="00D30E4F" w:rsidRDefault="009E134B">
      <w:pPr>
        <w:snapToGrid w:val="0"/>
        <w:spacing w:line="360" w:lineRule="auto"/>
        <w:rPr>
          <w:rFonts w:ascii="宋体"/>
          <w:b/>
          <w:bCs/>
          <w:sz w:val="24"/>
          <w:szCs w:val="24"/>
        </w:rPr>
      </w:pPr>
      <w:r>
        <w:rPr>
          <w:rFonts w:ascii="宋体" w:hAnsi="宋体" w:cs="宋体" w:hint="eastAsia"/>
          <w:b/>
          <w:bCs/>
          <w:sz w:val="24"/>
          <w:szCs w:val="24"/>
        </w:rPr>
        <w:t>四、考查要点</w:t>
      </w:r>
    </w:p>
    <w:p w14:paraId="73ECA806" w14:textId="77777777" w:rsidR="00D30E4F" w:rsidRDefault="009E134B">
      <w:pPr>
        <w:snapToGrid w:val="0"/>
        <w:spacing w:line="300" w:lineRule="auto"/>
        <w:ind w:firstLine="420"/>
        <w:rPr>
          <w:sz w:val="24"/>
          <w:szCs w:val="24"/>
        </w:rPr>
      </w:pPr>
      <w:r>
        <w:rPr>
          <w:rFonts w:cs="宋体" w:hint="eastAsia"/>
          <w:sz w:val="24"/>
          <w:szCs w:val="24"/>
        </w:rPr>
        <w:t>化学反应工程（考试范围）</w:t>
      </w:r>
    </w:p>
    <w:p w14:paraId="58F6F653" w14:textId="77777777" w:rsidR="00D30E4F" w:rsidRDefault="009E134B">
      <w:pPr>
        <w:snapToGrid w:val="0"/>
        <w:spacing w:line="300" w:lineRule="auto"/>
        <w:rPr>
          <w:sz w:val="24"/>
          <w:szCs w:val="24"/>
        </w:rPr>
      </w:pPr>
      <w:r>
        <w:rPr>
          <w:rFonts w:cs="宋体" w:hint="eastAsia"/>
          <w:sz w:val="24"/>
          <w:szCs w:val="24"/>
        </w:rPr>
        <w:t>（一）</w:t>
      </w:r>
      <w:r>
        <w:rPr>
          <w:sz w:val="24"/>
          <w:szCs w:val="24"/>
        </w:rPr>
        <w:t xml:space="preserve"> </w:t>
      </w:r>
      <w:r>
        <w:rPr>
          <w:rFonts w:cs="宋体" w:hint="eastAsia"/>
          <w:sz w:val="24"/>
          <w:szCs w:val="24"/>
          <w:lang w:val="zh-CN"/>
        </w:rPr>
        <w:t>均相反应动力学</w:t>
      </w:r>
    </w:p>
    <w:p w14:paraId="1554A9A5" w14:textId="77777777" w:rsidR="00D30E4F" w:rsidRDefault="009E134B">
      <w:pPr>
        <w:snapToGrid w:val="0"/>
        <w:spacing w:line="300" w:lineRule="auto"/>
        <w:ind w:firstLine="420"/>
        <w:rPr>
          <w:sz w:val="24"/>
          <w:szCs w:val="24"/>
          <w:lang w:val="zh-CN"/>
        </w:rPr>
      </w:pPr>
      <w:r>
        <w:rPr>
          <w:sz w:val="24"/>
          <w:szCs w:val="24"/>
        </w:rPr>
        <w:t>1</w:t>
      </w:r>
      <w:r>
        <w:rPr>
          <w:rFonts w:cs="宋体" w:hint="eastAsia"/>
          <w:sz w:val="24"/>
          <w:szCs w:val="24"/>
        </w:rPr>
        <w:t>、</w:t>
      </w:r>
      <w:r>
        <w:rPr>
          <w:rFonts w:cs="宋体" w:hint="eastAsia"/>
          <w:sz w:val="24"/>
          <w:szCs w:val="24"/>
          <w:lang w:val="zh-CN"/>
        </w:rPr>
        <w:t>反应速率的定义，速度与速率，</w:t>
      </w:r>
    </w:p>
    <w:p w14:paraId="6BFCCA19" w14:textId="77777777" w:rsidR="00D30E4F" w:rsidRDefault="009E134B">
      <w:pPr>
        <w:snapToGrid w:val="0"/>
        <w:spacing w:line="300" w:lineRule="auto"/>
        <w:ind w:firstLine="420"/>
        <w:rPr>
          <w:sz w:val="24"/>
          <w:szCs w:val="24"/>
          <w:lang w:val="zh-CN"/>
        </w:rPr>
      </w:pPr>
      <w:r>
        <w:rPr>
          <w:sz w:val="24"/>
          <w:szCs w:val="24"/>
        </w:rPr>
        <w:lastRenderedPageBreak/>
        <w:t>2</w:t>
      </w:r>
      <w:r>
        <w:rPr>
          <w:rFonts w:cs="宋体" w:hint="eastAsia"/>
          <w:sz w:val="24"/>
          <w:szCs w:val="24"/>
        </w:rPr>
        <w:t>、</w:t>
      </w:r>
      <w:r>
        <w:rPr>
          <w:rFonts w:cs="宋体" w:hint="eastAsia"/>
          <w:sz w:val="24"/>
          <w:szCs w:val="24"/>
          <w:lang w:val="zh-CN"/>
        </w:rPr>
        <w:t>反应速率的容量性质和强度性质，</w:t>
      </w:r>
    </w:p>
    <w:p w14:paraId="5BE212E6" w14:textId="77777777" w:rsidR="00D30E4F" w:rsidRDefault="009E134B">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反应速率与反应物转化摩尔数的关系，转化率概念与影响因素</w:t>
      </w:r>
      <w:r>
        <w:rPr>
          <w:sz w:val="24"/>
          <w:szCs w:val="24"/>
        </w:rPr>
        <w:t>.</w:t>
      </w:r>
    </w:p>
    <w:p w14:paraId="0AFBD81A" w14:textId="77777777" w:rsidR="00D30E4F" w:rsidRDefault="009E134B">
      <w:pPr>
        <w:snapToGrid w:val="0"/>
        <w:spacing w:line="300" w:lineRule="auto"/>
        <w:rPr>
          <w:sz w:val="24"/>
          <w:szCs w:val="24"/>
        </w:rPr>
      </w:pPr>
      <w:r>
        <w:rPr>
          <w:rFonts w:cs="宋体" w:hint="eastAsia"/>
          <w:sz w:val="24"/>
          <w:szCs w:val="24"/>
        </w:rPr>
        <w:t>（二）理想</w:t>
      </w:r>
      <w:r>
        <w:rPr>
          <w:rFonts w:cs="宋体" w:hint="eastAsia"/>
          <w:sz w:val="24"/>
          <w:szCs w:val="24"/>
          <w:lang w:val="zh-CN"/>
        </w:rPr>
        <w:t>反应器内的流体流动与混合</w:t>
      </w:r>
    </w:p>
    <w:p w14:paraId="7A9E090D" w14:textId="77777777" w:rsidR="00D30E4F" w:rsidRDefault="009E134B">
      <w:pPr>
        <w:snapToGrid w:val="0"/>
        <w:spacing w:line="300" w:lineRule="auto"/>
        <w:ind w:firstLine="420"/>
        <w:rPr>
          <w:sz w:val="24"/>
          <w:szCs w:val="24"/>
          <w:lang w:val="zh-CN"/>
        </w:rPr>
      </w:pPr>
      <w:r>
        <w:rPr>
          <w:sz w:val="24"/>
          <w:szCs w:val="24"/>
        </w:rPr>
        <w:t>1</w:t>
      </w:r>
      <w:r>
        <w:rPr>
          <w:rFonts w:cs="宋体" w:hint="eastAsia"/>
          <w:sz w:val="24"/>
          <w:szCs w:val="24"/>
        </w:rPr>
        <w:t>、理想反应器中</w:t>
      </w:r>
      <w:r>
        <w:rPr>
          <w:rFonts w:cs="宋体" w:hint="eastAsia"/>
          <w:sz w:val="24"/>
          <w:szCs w:val="24"/>
          <w:lang w:val="zh-CN"/>
        </w:rPr>
        <w:t>间歇反应器，全混</w:t>
      </w:r>
      <w:proofErr w:type="gramStart"/>
      <w:r>
        <w:rPr>
          <w:rFonts w:cs="宋体" w:hint="eastAsia"/>
          <w:sz w:val="24"/>
          <w:szCs w:val="24"/>
          <w:lang w:val="zh-CN"/>
        </w:rPr>
        <w:t>釜</w:t>
      </w:r>
      <w:proofErr w:type="gramEnd"/>
      <w:r>
        <w:rPr>
          <w:rFonts w:cs="宋体" w:hint="eastAsia"/>
          <w:sz w:val="24"/>
          <w:szCs w:val="24"/>
          <w:lang w:val="zh-CN"/>
        </w:rPr>
        <w:t>反应器，平推流反应器介绍，</w:t>
      </w:r>
    </w:p>
    <w:p w14:paraId="1BCE2CFD"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w:t>
      </w:r>
      <w:r>
        <w:rPr>
          <w:rFonts w:cs="宋体" w:hint="eastAsia"/>
          <w:sz w:val="24"/>
          <w:szCs w:val="24"/>
          <w:lang w:val="zh-CN"/>
        </w:rPr>
        <w:t>不同反应器的体积计算和转化率计算</w:t>
      </w:r>
      <w:r>
        <w:rPr>
          <w:rFonts w:cs="宋体" w:hint="eastAsia"/>
          <w:sz w:val="24"/>
          <w:szCs w:val="24"/>
        </w:rPr>
        <w:t>；</w:t>
      </w:r>
    </w:p>
    <w:p w14:paraId="4FA0A3BA" w14:textId="77777777" w:rsidR="00D30E4F" w:rsidRDefault="009E134B">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几种理想反应器的比较，不同反应器间的组合。</w:t>
      </w:r>
    </w:p>
    <w:p w14:paraId="60B5EACA" w14:textId="77777777" w:rsidR="00D30E4F" w:rsidRDefault="009E134B">
      <w:pPr>
        <w:snapToGrid w:val="0"/>
        <w:spacing w:line="300" w:lineRule="auto"/>
        <w:rPr>
          <w:sz w:val="24"/>
          <w:szCs w:val="24"/>
        </w:rPr>
      </w:pPr>
      <w:r>
        <w:rPr>
          <w:rFonts w:cs="宋体" w:hint="eastAsia"/>
          <w:sz w:val="24"/>
          <w:szCs w:val="24"/>
        </w:rPr>
        <w:t>（三）</w:t>
      </w:r>
      <w:r>
        <w:rPr>
          <w:rFonts w:cs="宋体" w:hint="eastAsia"/>
          <w:sz w:val="24"/>
          <w:szCs w:val="24"/>
          <w:lang w:val="zh-CN"/>
        </w:rPr>
        <w:t>非</w:t>
      </w:r>
      <w:r>
        <w:rPr>
          <w:rFonts w:cs="宋体" w:hint="eastAsia"/>
          <w:sz w:val="24"/>
          <w:szCs w:val="24"/>
        </w:rPr>
        <w:t>理想</w:t>
      </w:r>
      <w:r>
        <w:rPr>
          <w:rFonts w:cs="宋体" w:hint="eastAsia"/>
          <w:sz w:val="24"/>
          <w:szCs w:val="24"/>
          <w:lang w:val="zh-CN"/>
        </w:rPr>
        <w:t>流动</w:t>
      </w:r>
    </w:p>
    <w:p w14:paraId="3DFD2784" w14:textId="77777777" w:rsidR="00D30E4F" w:rsidRDefault="009E134B">
      <w:pPr>
        <w:snapToGrid w:val="0"/>
        <w:spacing w:line="300" w:lineRule="auto"/>
        <w:ind w:firstLine="420"/>
        <w:rPr>
          <w:sz w:val="24"/>
          <w:szCs w:val="24"/>
          <w:lang w:val="zh-CN"/>
        </w:rPr>
      </w:pPr>
      <w:r>
        <w:rPr>
          <w:sz w:val="24"/>
          <w:szCs w:val="24"/>
        </w:rPr>
        <w:t>1</w:t>
      </w:r>
      <w:r>
        <w:rPr>
          <w:rFonts w:cs="宋体" w:hint="eastAsia"/>
          <w:sz w:val="24"/>
          <w:szCs w:val="24"/>
        </w:rPr>
        <w:t>、</w:t>
      </w:r>
      <w:r>
        <w:rPr>
          <w:rFonts w:cs="宋体" w:hint="eastAsia"/>
          <w:sz w:val="24"/>
          <w:szCs w:val="24"/>
          <w:lang w:val="zh-CN"/>
        </w:rPr>
        <w:t>非均相反应器的</w:t>
      </w:r>
      <w:proofErr w:type="gramStart"/>
      <w:r>
        <w:rPr>
          <w:rFonts w:cs="宋体" w:hint="eastAsia"/>
          <w:sz w:val="24"/>
          <w:szCs w:val="24"/>
          <w:lang w:val="zh-CN"/>
        </w:rPr>
        <w:t>拟均相性质</w:t>
      </w:r>
      <w:proofErr w:type="gramEnd"/>
      <w:r>
        <w:rPr>
          <w:sz w:val="24"/>
          <w:szCs w:val="24"/>
        </w:rPr>
        <w:t xml:space="preserve"> </w:t>
      </w:r>
      <w:r>
        <w:rPr>
          <w:rFonts w:cs="宋体" w:hint="eastAsia"/>
          <w:sz w:val="24"/>
          <w:szCs w:val="24"/>
        </w:rPr>
        <w:t>理想流动模型的停留时间分布，非理想流动模型。</w:t>
      </w:r>
    </w:p>
    <w:p w14:paraId="33E1CE84" w14:textId="77777777" w:rsidR="00D30E4F" w:rsidRDefault="009E134B">
      <w:pPr>
        <w:snapToGrid w:val="0"/>
        <w:spacing w:line="300" w:lineRule="auto"/>
        <w:ind w:firstLine="420"/>
        <w:rPr>
          <w:sz w:val="24"/>
          <w:szCs w:val="24"/>
          <w:lang w:val="zh-CN"/>
        </w:rPr>
      </w:pPr>
      <w:r>
        <w:rPr>
          <w:sz w:val="24"/>
          <w:szCs w:val="24"/>
        </w:rPr>
        <w:t>2</w:t>
      </w:r>
      <w:r>
        <w:rPr>
          <w:rFonts w:cs="宋体" w:hint="eastAsia"/>
          <w:sz w:val="24"/>
          <w:szCs w:val="24"/>
        </w:rPr>
        <w:t>、</w:t>
      </w:r>
      <w:r>
        <w:rPr>
          <w:rFonts w:cs="宋体" w:hint="eastAsia"/>
          <w:sz w:val="24"/>
          <w:szCs w:val="24"/>
          <w:lang w:val="zh-CN"/>
        </w:rPr>
        <w:t>固定床反应器的平推流性质，流化床反应器的全混</w:t>
      </w:r>
      <w:proofErr w:type="gramStart"/>
      <w:r>
        <w:rPr>
          <w:rFonts w:cs="宋体" w:hint="eastAsia"/>
          <w:sz w:val="24"/>
          <w:szCs w:val="24"/>
          <w:lang w:val="zh-CN"/>
        </w:rPr>
        <w:t>釜</w:t>
      </w:r>
      <w:proofErr w:type="gramEnd"/>
      <w:r>
        <w:rPr>
          <w:rFonts w:cs="宋体" w:hint="eastAsia"/>
          <w:sz w:val="24"/>
          <w:szCs w:val="24"/>
          <w:lang w:val="zh-CN"/>
        </w:rPr>
        <w:t>性质</w:t>
      </w:r>
    </w:p>
    <w:p w14:paraId="78BC7671" w14:textId="77777777" w:rsidR="00D30E4F" w:rsidRDefault="009E134B">
      <w:pPr>
        <w:snapToGrid w:val="0"/>
        <w:spacing w:line="300" w:lineRule="auto"/>
        <w:ind w:firstLine="420"/>
        <w:rPr>
          <w:sz w:val="24"/>
          <w:szCs w:val="24"/>
          <w:lang w:val="zh-CN"/>
        </w:rPr>
      </w:pPr>
      <w:r>
        <w:rPr>
          <w:sz w:val="24"/>
          <w:szCs w:val="24"/>
        </w:rPr>
        <w:t>3</w:t>
      </w:r>
      <w:r>
        <w:rPr>
          <w:rFonts w:cs="宋体" w:hint="eastAsia"/>
          <w:sz w:val="24"/>
          <w:szCs w:val="24"/>
        </w:rPr>
        <w:t>、</w:t>
      </w:r>
      <w:r>
        <w:rPr>
          <w:rFonts w:cs="宋体" w:hint="eastAsia"/>
          <w:sz w:val="24"/>
          <w:szCs w:val="24"/>
          <w:lang w:val="zh-CN"/>
        </w:rPr>
        <w:t>气固催化反应及其动力学问题气固催化反应的七个步骤</w:t>
      </w:r>
    </w:p>
    <w:p w14:paraId="7118BABE" w14:textId="77777777" w:rsidR="00D30E4F" w:rsidRDefault="009E134B">
      <w:pPr>
        <w:snapToGrid w:val="0"/>
        <w:spacing w:line="300" w:lineRule="auto"/>
        <w:rPr>
          <w:sz w:val="24"/>
          <w:szCs w:val="24"/>
        </w:rPr>
      </w:pPr>
      <w:r>
        <w:rPr>
          <w:rFonts w:cs="宋体" w:hint="eastAsia"/>
          <w:sz w:val="24"/>
          <w:szCs w:val="24"/>
        </w:rPr>
        <w:t>（四）多相系统中的化学反应与传递现象</w:t>
      </w:r>
      <w:r>
        <w:rPr>
          <w:sz w:val="24"/>
          <w:szCs w:val="24"/>
        </w:rPr>
        <w:t xml:space="preserve"> </w:t>
      </w:r>
    </w:p>
    <w:p w14:paraId="5CC1083A"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、催化剂工作要求与原理，设计流量的数学模拟计算；</w:t>
      </w:r>
    </w:p>
    <w:p w14:paraId="746586FD"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、连续换热反应器的分类和设计要求。</w:t>
      </w:r>
    </w:p>
    <w:p w14:paraId="75F883A7" w14:textId="77777777" w:rsidR="00D30E4F" w:rsidRDefault="009E134B">
      <w:pPr>
        <w:snapToGrid w:val="0"/>
        <w:spacing w:line="300" w:lineRule="auto"/>
        <w:rPr>
          <w:sz w:val="24"/>
          <w:szCs w:val="24"/>
        </w:rPr>
      </w:pPr>
      <w:r>
        <w:rPr>
          <w:rFonts w:cs="宋体" w:hint="eastAsia"/>
          <w:sz w:val="24"/>
          <w:szCs w:val="24"/>
        </w:rPr>
        <w:t>（五）气流床反应器设计的一般原理和方法</w:t>
      </w:r>
    </w:p>
    <w:p w14:paraId="59DFA5A9"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、反应器结构与换热方式的选择，</w:t>
      </w:r>
    </w:p>
    <w:p w14:paraId="73E3384E"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、温度敏感性的定量判据，</w:t>
      </w:r>
    </w:p>
    <w:p w14:paraId="6EF40876" w14:textId="77777777" w:rsidR="00D30E4F" w:rsidRDefault="009E134B">
      <w:pPr>
        <w:snapToGrid w:val="0"/>
        <w:spacing w:line="300" w:lineRule="auto"/>
        <w:ind w:firstLine="420"/>
        <w:rPr>
          <w:sz w:val="24"/>
          <w:szCs w:val="24"/>
        </w:rPr>
      </w:pPr>
      <w:r>
        <w:rPr>
          <w:sz w:val="24"/>
          <w:szCs w:val="24"/>
        </w:rPr>
        <w:t>3</w:t>
      </w:r>
      <w:r>
        <w:rPr>
          <w:rFonts w:cs="宋体" w:hint="eastAsia"/>
          <w:sz w:val="24"/>
          <w:szCs w:val="24"/>
        </w:rPr>
        <w:t>、敏感性放热反应对吸热反应的温度控制。</w:t>
      </w:r>
    </w:p>
    <w:p w14:paraId="22F58816" w14:textId="77777777" w:rsidR="00D30E4F" w:rsidRDefault="009E134B">
      <w:pPr>
        <w:snapToGrid w:val="0"/>
        <w:spacing w:line="300" w:lineRule="auto"/>
        <w:rPr>
          <w:sz w:val="24"/>
          <w:szCs w:val="24"/>
        </w:rPr>
      </w:pPr>
      <w:r>
        <w:rPr>
          <w:rFonts w:cs="宋体" w:hint="eastAsia"/>
          <w:sz w:val="24"/>
          <w:szCs w:val="24"/>
        </w:rPr>
        <w:t>（六）常见的气液相反应与反应动力学</w:t>
      </w:r>
    </w:p>
    <w:p w14:paraId="40727927"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、气液反应的反应器主要类型，及其反应的特性选择与选型，</w:t>
      </w:r>
    </w:p>
    <w:p w14:paraId="029E99C0" w14:textId="77777777" w:rsidR="00D30E4F" w:rsidRDefault="009E134B">
      <w:pPr>
        <w:snapToGrid w:val="0"/>
        <w:spacing w:line="300" w:lineRule="auto"/>
        <w:ind w:firstLine="420"/>
        <w:rPr>
          <w:sz w:val="24"/>
          <w:szCs w:val="24"/>
          <w:lang w:val="zh-CN"/>
        </w:rPr>
      </w:pPr>
      <w:r>
        <w:rPr>
          <w:sz w:val="24"/>
          <w:szCs w:val="24"/>
        </w:rPr>
        <w:t>2</w:t>
      </w:r>
      <w:r>
        <w:rPr>
          <w:rFonts w:cs="宋体" w:hint="eastAsia"/>
          <w:sz w:val="24"/>
          <w:szCs w:val="24"/>
        </w:rPr>
        <w:t>、气液反应器的设计方程，及</w:t>
      </w:r>
      <w:r>
        <w:rPr>
          <w:rFonts w:cs="宋体" w:hint="eastAsia"/>
          <w:sz w:val="24"/>
          <w:szCs w:val="24"/>
          <w:lang w:val="zh-CN"/>
        </w:rPr>
        <w:t>设计中的结构问题。</w:t>
      </w:r>
    </w:p>
    <w:p w14:paraId="197D004B" w14:textId="77777777" w:rsidR="00D30E4F" w:rsidRDefault="009E134B">
      <w:pPr>
        <w:snapToGrid w:val="0"/>
        <w:spacing w:line="300" w:lineRule="auto"/>
        <w:ind w:firstLine="420"/>
        <w:rPr>
          <w:sz w:val="24"/>
          <w:szCs w:val="24"/>
        </w:rPr>
      </w:pPr>
      <w:r>
        <w:rPr>
          <w:sz w:val="24"/>
          <w:szCs w:val="24"/>
        </w:rPr>
        <w:t>3</w:t>
      </w:r>
      <w:r>
        <w:rPr>
          <w:rFonts w:cs="宋体" w:hint="eastAsia"/>
          <w:sz w:val="24"/>
          <w:szCs w:val="24"/>
        </w:rPr>
        <w:t>、</w:t>
      </w:r>
      <w:r>
        <w:rPr>
          <w:rFonts w:cs="宋体" w:hint="eastAsia"/>
          <w:sz w:val="24"/>
          <w:szCs w:val="24"/>
          <w:lang w:val="zh-CN"/>
        </w:rPr>
        <w:t>换热式反应器的结构设计：各类管式反应器，逆流换热与并流换热，反应器的温度分布</w:t>
      </w:r>
      <w:r>
        <w:rPr>
          <w:rFonts w:cs="宋体" w:hint="eastAsia"/>
          <w:sz w:val="24"/>
          <w:szCs w:val="24"/>
        </w:rPr>
        <w:t>。</w:t>
      </w:r>
    </w:p>
    <w:p w14:paraId="6B80F0CC" w14:textId="77777777" w:rsidR="00D30E4F" w:rsidRDefault="009E134B">
      <w:pPr>
        <w:snapToGrid w:val="0"/>
        <w:spacing w:line="300" w:lineRule="auto"/>
        <w:rPr>
          <w:sz w:val="24"/>
          <w:szCs w:val="24"/>
        </w:rPr>
      </w:pPr>
      <w:r>
        <w:rPr>
          <w:rFonts w:cs="宋体" w:hint="eastAsia"/>
          <w:sz w:val="24"/>
          <w:szCs w:val="24"/>
        </w:rPr>
        <w:lastRenderedPageBreak/>
        <w:t>（七）气液相反应及亨利定律</w:t>
      </w:r>
    </w:p>
    <w:p w14:paraId="4CA2B1C1"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、气液反应的宏观动力学；</w:t>
      </w:r>
    </w:p>
    <w:p w14:paraId="188A0578"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、亨利定律在气液反应宏观动力学中的应用。</w:t>
      </w:r>
    </w:p>
    <w:p w14:paraId="02008398" w14:textId="77777777" w:rsidR="00D30E4F" w:rsidRDefault="009E134B" w:rsidP="00C035FF">
      <w:pPr>
        <w:widowControl/>
        <w:spacing w:beforeLines="50" w:before="156"/>
        <w:rPr>
          <w:rFonts w:ascii="宋体"/>
          <w:b/>
          <w:bCs/>
          <w:sz w:val="24"/>
          <w:szCs w:val="24"/>
        </w:rPr>
      </w:pPr>
      <w:r>
        <w:rPr>
          <w:rFonts w:ascii="宋体" w:hAnsi="宋体" w:cs="宋体" w:hint="eastAsia"/>
          <w:b/>
          <w:bCs/>
          <w:sz w:val="24"/>
          <w:szCs w:val="24"/>
        </w:rPr>
        <w:t>五、主要参考书目</w:t>
      </w:r>
    </w:p>
    <w:p w14:paraId="68C51E21"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、教材：《化学反应工程》</w:t>
      </w:r>
      <w:r>
        <w:rPr>
          <w:sz w:val="24"/>
          <w:szCs w:val="24"/>
        </w:rPr>
        <w:t xml:space="preserve"> </w:t>
      </w:r>
      <w:r>
        <w:rPr>
          <w:rFonts w:cs="宋体" w:hint="eastAsia"/>
          <w:sz w:val="24"/>
          <w:szCs w:val="24"/>
        </w:rPr>
        <w:t>朱丙辰主编</w:t>
      </w:r>
      <w:r>
        <w:rPr>
          <w:sz w:val="24"/>
          <w:szCs w:val="24"/>
        </w:rPr>
        <w:t xml:space="preserve"> 2012</w:t>
      </w:r>
      <w:r>
        <w:rPr>
          <w:rFonts w:cs="宋体" w:hint="eastAsia"/>
          <w:sz w:val="24"/>
          <w:szCs w:val="24"/>
        </w:rPr>
        <w:t>年，第五版</w:t>
      </w:r>
    </w:p>
    <w:p w14:paraId="6D21D5DE"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、参考书：化学工业出版社《化学反应工程》王承学</w:t>
      </w:r>
      <w:r>
        <w:rPr>
          <w:sz w:val="24"/>
          <w:szCs w:val="24"/>
        </w:rPr>
        <w:t xml:space="preserve"> </w:t>
      </w:r>
      <w:r>
        <w:rPr>
          <w:rFonts w:cs="宋体" w:hint="eastAsia"/>
          <w:sz w:val="24"/>
          <w:szCs w:val="24"/>
        </w:rPr>
        <w:t>主编胡永琪</w:t>
      </w:r>
      <w:r>
        <w:rPr>
          <w:sz w:val="24"/>
          <w:szCs w:val="24"/>
        </w:rPr>
        <w:t xml:space="preserve"> </w:t>
      </w:r>
      <w:r>
        <w:rPr>
          <w:rFonts w:cs="宋体" w:hint="eastAsia"/>
          <w:sz w:val="24"/>
          <w:szCs w:val="24"/>
        </w:rPr>
        <w:t>副主编</w:t>
      </w:r>
      <w:r>
        <w:rPr>
          <w:sz w:val="24"/>
          <w:szCs w:val="24"/>
        </w:rPr>
        <w:t xml:space="preserve"> </w:t>
      </w:r>
      <w:r>
        <w:rPr>
          <w:rFonts w:cs="宋体" w:hint="eastAsia"/>
          <w:sz w:val="24"/>
          <w:szCs w:val="24"/>
        </w:rPr>
        <w:t>郭锴，</w:t>
      </w:r>
      <w:r>
        <w:rPr>
          <w:sz w:val="24"/>
          <w:szCs w:val="24"/>
        </w:rPr>
        <w:t xml:space="preserve"> 2010</w:t>
      </w:r>
      <w:r>
        <w:rPr>
          <w:rFonts w:cs="宋体" w:hint="eastAsia"/>
          <w:sz w:val="24"/>
          <w:szCs w:val="24"/>
        </w:rPr>
        <w:t>年，第二版</w:t>
      </w:r>
      <w:r>
        <w:rPr>
          <w:sz w:val="24"/>
          <w:szCs w:val="24"/>
        </w:rPr>
        <w:t> </w:t>
      </w:r>
    </w:p>
    <w:p w14:paraId="46169C7C" w14:textId="77777777" w:rsidR="00D30E4F" w:rsidRDefault="009E134B">
      <w:pPr>
        <w:snapToGrid w:val="0"/>
        <w:spacing w:line="300" w:lineRule="auto"/>
        <w:ind w:firstLine="420"/>
        <w:rPr>
          <w:sz w:val="24"/>
          <w:szCs w:val="24"/>
        </w:rPr>
      </w:pPr>
      <w:r>
        <w:rPr>
          <w:sz w:val="24"/>
          <w:szCs w:val="24"/>
        </w:rPr>
        <w:t xml:space="preserve">          </w:t>
      </w:r>
      <w:r>
        <w:rPr>
          <w:rFonts w:cs="宋体" w:hint="eastAsia"/>
          <w:sz w:val="24"/>
          <w:szCs w:val="24"/>
        </w:rPr>
        <w:t>《反应工程简明教程》</w:t>
      </w:r>
      <w:r>
        <w:rPr>
          <w:sz w:val="24"/>
          <w:szCs w:val="24"/>
        </w:rPr>
        <w:t xml:space="preserve"> </w:t>
      </w:r>
      <w:r>
        <w:rPr>
          <w:rFonts w:cs="宋体" w:hint="eastAsia"/>
          <w:sz w:val="24"/>
          <w:szCs w:val="24"/>
        </w:rPr>
        <w:t>吴元欣</w:t>
      </w:r>
      <w:r>
        <w:rPr>
          <w:sz w:val="24"/>
          <w:szCs w:val="24"/>
        </w:rPr>
        <w:t xml:space="preserve"> </w:t>
      </w:r>
      <w:r>
        <w:rPr>
          <w:rFonts w:cs="宋体" w:hint="eastAsia"/>
          <w:sz w:val="24"/>
          <w:szCs w:val="24"/>
        </w:rPr>
        <w:t>张珩主编</w:t>
      </w:r>
      <w:r>
        <w:rPr>
          <w:sz w:val="24"/>
          <w:szCs w:val="24"/>
        </w:rPr>
        <w:t xml:space="preserve"> 2012</w:t>
      </w:r>
      <w:r>
        <w:rPr>
          <w:rFonts w:cs="宋体" w:hint="eastAsia"/>
          <w:sz w:val="24"/>
          <w:szCs w:val="24"/>
        </w:rPr>
        <w:t>年，第二版</w:t>
      </w:r>
    </w:p>
    <w:p w14:paraId="6C7E1E2E" w14:textId="77777777" w:rsidR="00D30E4F" w:rsidRDefault="009E134B">
      <w:pPr>
        <w:snapToGrid w:val="0"/>
        <w:spacing w:line="300" w:lineRule="auto"/>
        <w:ind w:firstLine="420"/>
        <w:rPr>
          <w:sz w:val="24"/>
          <w:szCs w:val="24"/>
        </w:rPr>
      </w:pPr>
      <w:r>
        <w:rPr>
          <w:sz w:val="24"/>
          <w:szCs w:val="24"/>
        </w:rPr>
        <w:t xml:space="preserve">          </w:t>
      </w:r>
      <w:r>
        <w:rPr>
          <w:rFonts w:cs="宋体" w:hint="eastAsia"/>
          <w:sz w:val="24"/>
          <w:szCs w:val="24"/>
        </w:rPr>
        <w:t>《化学反应工程》</w:t>
      </w:r>
      <w:r>
        <w:rPr>
          <w:sz w:val="24"/>
          <w:szCs w:val="24"/>
        </w:rPr>
        <w:t xml:space="preserve">  </w:t>
      </w:r>
      <w:r>
        <w:rPr>
          <w:rFonts w:cs="宋体" w:hint="eastAsia"/>
          <w:sz w:val="24"/>
          <w:szCs w:val="24"/>
        </w:rPr>
        <w:t>陈甘棠主编</w:t>
      </w:r>
      <w:r>
        <w:rPr>
          <w:sz w:val="24"/>
          <w:szCs w:val="24"/>
        </w:rPr>
        <w:t xml:space="preserve"> 2011</w:t>
      </w:r>
      <w:r>
        <w:rPr>
          <w:rFonts w:cs="宋体" w:hint="eastAsia"/>
          <w:sz w:val="24"/>
          <w:szCs w:val="24"/>
        </w:rPr>
        <w:t>年，第三版</w:t>
      </w:r>
    </w:p>
    <w:p w14:paraId="3D58C272" w14:textId="77777777" w:rsidR="00D30E4F" w:rsidRDefault="00D30E4F">
      <w:pPr>
        <w:snapToGrid w:val="0"/>
        <w:spacing w:line="360" w:lineRule="auto"/>
        <w:jc w:val="center"/>
        <w:rPr>
          <w:rFonts w:eastAsia="黑体"/>
          <w:sz w:val="36"/>
          <w:szCs w:val="36"/>
        </w:rPr>
      </w:pPr>
    </w:p>
    <w:p w14:paraId="11287372" w14:textId="77777777" w:rsidR="00D30E4F" w:rsidRDefault="00D30E4F">
      <w:pPr>
        <w:snapToGrid w:val="0"/>
        <w:spacing w:line="360" w:lineRule="auto"/>
        <w:jc w:val="center"/>
        <w:rPr>
          <w:rFonts w:eastAsia="黑体"/>
          <w:sz w:val="36"/>
          <w:szCs w:val="36"/>
        </w:rPr>
      </w:pPr>
    </w:p>
    <w:p w14:paraId="57E1A2B2" w14:textId="77777777" w:rsidR="00D30E4F" w:rsidRDefault="00D30E4F">
      <w:pPr>
        <w:snapToGrid w:val="0"/>
        <w:spacing w:line="360" w:lineRule="auto"/>
        <w:jc w:val="center"/>
        <w:rPr>
          <w:rFonts w:eastAsia="黑体"/>
          <w:sz w:val="36"/>
          <w:szCs w:val="36"/>
        </w:rPr>
      </w:pPr>
    </w:p>
    <w:p w14:paraId="062B6F0B" w14:textId="77777777" w:rsidR="00D30E4F" w:rsidRDefault="00D30E4F">
      <w:pPr>
        <w:snapToGrid w:val="0"/>
        <w:spacing w:line="360" w:lineRule="auto"/>
        <w:jc w:val="center"/>
        <w:rPr>
          <w:rFonts w:eastAsia="黑体"/>
          <w:sz w:val="36"/>
          <w:szCs w:val="36"/>
        </w:rPr>
      </w:pPr>
    </w:p>
    <w:p w14:paraId="4B4FAD72" w14:textId="77777777" w:rsidR="00D30E4F" w:rsidRDefault="00D30E4F">
      <w:pPr>
        <w:snapToGrid w:val="0"/>
        <w:spacing w:line="360" w:lineRule="auto"/>
        <w:jc w:val="center"/>
        <w:rPr>
          <w:rFonts w:eastAsia="黑体"/>
          <w:sz w:val="36"/>
          <w:szCs w:val="36"/>
        </w:rPr>
      </w:pPr>
    </w:p>
    <w:p w14:paraId="4ABDCDF3" w14:textId="77777777" w:rsidR="00D30E4F" w:rsidRDefault="00D30E4F">
      <w:pPr>
        <w:snapToGrid w:val="0"/>
        <w:spacing w:line="360" w:lineRule="auto"/>
        <w:jc w:val="center"/>
        <w:rPr>
          <w:rFonts w:eastAsia="黑体"/>
          <w:sz w:val="36"/>
          <w:szCs w:val="36"/>
        </w:rPr>
      </w:pPr>
    </w:p>
    <w:p w14:paraId="6E92AD74" w14:textId="77777777" w:rsidR="00D30E4F" w:rsidRDefault="00D30E4F">
      <w:pPr>
        <w:snapToGrid w:val="0"/>
        <w:spacing w:line="360" w:lineRule="auto"/>
        <w:jc w:val="center"/>
        <w:rPr>
          <w:rFonts w:eastAsia="黑体"/>
          <w:sz w:val="36"/>
          <w:szCs w:val="36"/>
        </w:rPr>
      </w:pPr>
    </w:p>
    <w:p w14:paraId="52884A55" w14:textId="77777777" w:rsidR="00AB10F8" w:rsidRDefault="00AB10F8">
      <w:pPr>
        <w:snapToGrid w:val="0"/>
        <w:spacing w:line="360" w:lineRule="auto"/>
        <w:jc w:val="center"/>
        <w:rPr>
          <w:rFonts w:ascii="黑体" w:eastAsia="黑体" w:hAnsi="黑体" w:cs="黑体"/>
          <w:sz w:val="36"/>
          <w:szCs w:val="36"/>
        </w:rPr>
      </w:pPr>
    </w:p>
    <w:p w14:paraId="0C15349A" w14:textId="322BB9EB" w:rsidR="00D30E4F" w:rsidRDefault="009E134B">
      <w:pPr>
        <w:snapToGrid w:val="0"/>
        <w:spacing w:line="360" w:lineRule="auto"/>
        <w:jc w:val="center"/>
        <w:rPr>
          <w:rFonts w:eastAsia="黑体"/>
          <w:sz w:val="36"/>
          <w:szCs w:val="36"/>
        </w:rPr>
      </w:pPr>
      <w:r>
        <w:rPr>
          <w:rFonts w:ascii="黑体" w:eastAsia="黑体" w:hAnsi="黑体" w:cs="黑体" w:hint="eastAsia"/>
          <w:sz w:val="36"/>
          <w:szCs w:val="36"/>
        </w:rPr>
        <w:lastRenderedPageBreak/>
        <w:t>“污染控制微生物学”</w:t>
      </w:r>
      <w:r>
        <w:rPr>
          <w:rFonts w:eastAsia="黑体" w:cs="黑体" w:hint="eastAsia"/>
          <w:sz w:val="36"/>
          <w:szCs w:val="36"/>
        </w:rPr>
        <w:t>考试大纲</w:t>
      </w:r>
    </w:p>
    <w:p w14:paraId="248FBC5B" w14:textId="77777777" w:rsidR="00D30E4F" w:rsidRDefault="009E134B">
      <w:pPr>
        <w:spacing w:line="360" w:lineRule="auto"/>
        <w:rPr>
          <w:b/>
          <w:bCs/>
          <w:sz w:val="24"/>
          <w:szCs w:val="24"/>
        </w:rPr>
      </w:pPr>
      <w:r>
        <w:rPr>
          <w:rFonts w:cs="宋体" w:hint="eastAsia"/>
          <w:b/>
          <w:bCs/>
          <w:sz w:val="24"/>
          <w:szCs w:val="24"/>
        </w:rPr>
        <w:t>一、考试的学科范围</w:t>
      </w:r>
    </w:p>
    <w:p w14:paraId="3939C2AE" w14:textId="77777777" w:rsidR="00D30E4F" w:rsidRDefault="009E134B">
      <w:pPr>
        <w:spacing w:line="360" w:lineRule="auto"/>
        <w:ind w:firstLineChars="200" w:firstLine="480"/>
        <w:rPr>
          <w:rFonts w:hAnsi="宋体"/>
          <w:sz w:val="24"/>
          <w:szCs w:val="24"/>
        </w:rPr>
      </w:pPr>
      <w:r>
        <w:rPr>
          <w:rFonts w:hAnsi="宋体" w:cs="宋体" w:hint="eastAsia"/>
          <w:sz w:val="24"/>
          <w:szCs w:val="24"/>
        </w:rPr>
        <w:t>污染控制微生物学课程教学（大纲）基本要求的所有内容。</w:t>
      </w:r>
    </w:p>
    <w:p w14:paraId="77EE5BF5" w14:textId="77777777" w:rsidR="00D30E4F" w:rsidRDefault="009E134B">
      <w:pPr>
        <w:spacing w:line="360" w:lineRule="auto"/>
        <w:rPr>
          <w:b/>
          <w:bCs/>
          <w:sz w:val="24"/>
          <w:szCs w:val="24"/>
        </w:rPr>
      </w:pPr>
      <w:r>
        <w:rPr>
          <w:rFonts w:cs="宋体" w:hint="eastAsia"/>
          <w:b/>
          <w:bCs/>
          <w:sz w:val="24"/>
          <w:szCs w:val="24"/>
        </w:rPr>
        <w:t>二、</w:t>
      </w:r>
      <w:r>
        <w:rPr>
          <w:rFonts w:cs="宋体" w:hint="eastAsia"/>
          <w:sz w:val="24"/>
          <w:szCs w:val="24"/>
        </w:rPr>
        <w:t>评价目标</w:t>
      </w:r>
    </w:p>
    <w:p w14:paraId="0E4AC28A" w14:textId="77777777" w:rsidR="00D30E4F" w:rsidRDefault="009E134B">
      <w:pPr>
        <w:spacing w:line="360" w:lineRule="auto"/>
        <w:ind w:firstLineChars="200" w:firstLine="480"/>
        <w:rPr>
          <w:b/>
          <w:bCs/>
          <w:sz w:val="24"/>
          <w:szCs w:val="24"/>
        </w:rPr>
      </w:pPr>
      <w:r>
        <w:rPr>
          <w:sz w:val="24"/>
          <w:szCs w:val="24"/>
        </w:rPr>
        <w:t>1.</w:t>
      </w:r>
      <w:r>
        <w:rPr>
          <w:rFonts w:cs="宋体" w:hint="eastAsia"/>
          <w:sz w:val="24"/>
          <w:szCs w:val="24"/>
        </w:rPr>
        <w:t>了解大纲所列微生物学的基本原理，掌握这些微生物学的基本理论、与相关课程的基本关系和特性，熟悉相关的实验方法。</w:t>
      </w:r>
    </w:p>
    <w:p w14:paraId="6515D769" w14:textId="77777777" w:rsidR="00D30E4F" w:rsidRDefault="009E134B">
      <w:pPr>
        <w:pStyle w:val="a3"/>
        <w:spacing w:after="0" w:line="360" w:lineRule="auto"/>
        <w:ind w:leftChars="0" w:left="0" w:firstLineChars="200" w:firstLine="480"/>
        <w:rPr>
          <w:sz w:val="24"/>
          <w:szCs w:val="24"/>
        </w:rPr>
      </w:pPr>
      <w:r>
        <w:rPr>
          <w:sz w:val="24"/>
          <w:szCs w:val="24"/>
        </w:rPr>
        <w:t>2.</w:t>
      </w:r>
      <w:r>
        <w:rPr>
          <w:rFonts w:cs="宋体" w:hint="eastAsia"/>
          <w:sz w:val="24"/>
          <w:szCs w:val="24"/>
        </w:rPr>
        <w:t>掌握微生物学的基本知识，包括微生物的形态、结构、营养、生长、代谢、变异、生态等，了解微生物在生物界中的地位、在自然界中的分布与作用。</w:t>
      </w:r>
    </w:p>
    <w:p w14:paraId="11F5C897" w14:textId="77777777" w:rsidR="00D30E4F" w:rsidRDefault="009E134B">
      <w:pPr>
        <w:pStyle w:val="a3"/>
        <w:spacing w:after="0" w:line="360" w:lineRule="auto"/>
        <w:ind w:leftChars="0" w:left="0" w:firstLineChars="200" w:firstLine="480"/>
        <w:rPr>
          <w:sz w:val="24"/>
          <w:szCs w:val="24"/>
        </w:rPr>
      </w:pPr>
      <w:r>
        <w:rPr>
          <w:sz w:val="24"/>
          <w:szCs w:val="24"/>
        </w:rPr>
        <w:t>3.</w:t>
      </w:r>
      <w:r>
        <w:rPr>
          <w:rFonts w:ascii="宋体" w:hAnsi="宋体" w:cs="宋体" w:hint="eastAsia"/>
          <w:sz w:val="24"/>
          <w:szCs w:val="24"/>
        </w:rPr>
        <w:t>掌握有机物质的降解和转化规律，掌握好氧生物处理技术和厌氧生物处理技术的基本原理、产甲烷菌和非产甲烷菌的生理、生态学特征，生物脱氮除磷的基本原理和技术及生物修复技术。</w:t>
      </w:r>
    </w:p>
    <w:p w14:paraId="1D1CFC7C" w14:textId="77777777" w:rsidR="00D30E4F" w:rsidRDefault="009E134B">
      <w:pPr>
        <w:spacing w:line="360" w:lineRule="auto"/>
        <w:rPr>
          <w:b/>
          <w:bCs/>
          <w:sz w:val="24"/>
          <w:szCs w:val="24"/>
        </w:rPr>
      </w:pPr>
      <w:r>
        <w:rPr>
          <w:rFonts w:cs="宋体" w:hint="eastAsia"/>
          <w:b/>
          <w:bCs/>
          <w:sz w:val="24"/>
          <w:szCs w:val="24"/>
        </w:rPr>
        <w:t>三、试题主要类型</w:t>
      </w:r>
    </w:p>
    <w:p w14:paraId="60D94064" w14:textId="5198702D" w:rsidR="00D30E4F" w:rsidRDefault="009E134B">
      <w:pPr>
        <w:spacing w:line="360" w:lineRule="auto"/>
        <w:ind w:firstLineChars="200" w:firstLine="480"/>
        <w:rPr>
          <w:sz w:val="24"/>
          <w:szCs w:val="24"/>
        </w:rPr>
      </w:pPr>
      <w:r>
        <w:rPr>
          <w:rFonts w:cs="宋体" w:hint="eastAsia"/>
          <w:sz w:val="24"/>
          <w:szCs w:val="24"/>
        </w:rPr>
        <w:t>题型：名词解释、填空题、分析简答题、论述题、实验题。</w:t>
      </w:r>
    </w:p>
    <w:p w14:paraId="098831BF" w14:textId="77777777" w:rsidR="00D30E4F" w:rsidRDefault="009E134B">
      <w:pPr>
        <w:spacing w:line="360" w:lineRule="auto"/>
        <w:rPr>
          <w:b/>
          <w:bCs/>
          <w:sz w:val="24"/>
          <w:szCs w:val="24"/>
        </w:rPr>
      </w:pPr>
      <w:r>
        <w:rPr>
          <w:rFonts w:cs="宋体" w:hint="eastAsia"/>
          <w:b/>
          <w:bCs/>
          <w:sz w:val="24"/>
          <w:szCs w:val="24"/>
        </w:rPr>
        <w:t>四、考查要点</w:t>
      </w:r>
    </w:p>
    <w:p w14:paraId="48E911B3" w14:textId="77777777" w:rsidR="00D30E4F" w:rsidRDefault="009E134B">
      <w:pPr>
        <w:spacing w:line="360" w:lineRule="auto"/>
        <w:rPr>
          <w:rFonts w:cs="宋体"/>
          <w:sz w:val="24"/>
          <w:szCs w:val="24"/>
        </w:rPr>
      </w:pPr>
      <w:r>
        <w:rPr>
          <w:rFonts w:cs="宋体" w:hint="eastAsia"/>
          <w:sz w:val="24"/>
          <w:szCs w:val="24"/>
        </w:rPr>
        <w:t>（一）绪论</w:t>
      </w:r>
    </w:p>
    <w:p w14:paraId="3058EB67" w14:textId="77777777" w:rsidR="00D30E4F" w:rsidRDefault="009E134B">
      <w:pPr>
        <w:spacing w:line="360" w:lineRule="auto"/>
        <w:ind w:firstLineChars="200" w:firstLine="480"/>
        <w:rPr>
          <w:sz w:val="24"/>
          <w:szCs w:val="24"/>
        </w:rPr>
      </w:pPr>
      <w:r>
        <w:rPr>
          <w:rFonts w:hint="eastAsia"/>
          <w:sz w:val="24"/>
          <w:szCs w:val="24"/>
        </w:rPr>
        <w:t>1.</w:t>
      </w:r>
      <w:r>
        <w:rPr>
          <w:rFonts w:hint="eastAsia"/>
          <w:sz w:val="24"/>
          <w:szCs w:val="24"/>
        </w:rPr>
        <w:t>微生物的概念、微生物的分类</w:t>
      </w:r>
    </w:p>
    <w:p w14:paraId="5E4B8D0E" w14:textId="77777777" w:rsidR="00D30E4F" w:rsidRDefault="009E134B">
      <w:pPr>
        <w:spacing w:line="360" w:lineRule="auto"/>
        <w:ind w:firstLineChars="200" w:firstLine="480"/>
        <w:rPr>
          <w:sz w:val="24"/>
          <w:szCs w:val="24"/>
        </w:rPr>
      </w:pPr>
      <w:r>
        <w:rPr>
          <w:rFonts w:hint="eastAsia"/>
          <w:sz w:val="24"/>
          <w:szCs w:val="24"/>
        </w:rPr>
        <w:t>2.</w:t>
      </w:r>
      <w:r>
        <w:rPr>
          <w:rFonts w:hint="eastAsia"/>
          <w:sz w:val="24"/>
          <w:szCs w:val="24"/>
        </w:rPr>
        <w:t>微生物学的发展历史，微生物的特点和微生物在环境工程中的应用</w:t>
      </w:r>
    </w:p>
    <w:p w14:paraId="136F4C99" w14:textId="77777777" w:rsidR="00D30E4F" w:rsidRDefault="009E134B">
      <w:pPr>
        <w:spacing w:line="360" w:lineRule="auto"/>
        <w:rPr>
          <w:sz w:val="24"/>
          <w:szCs w:val="24"/>
        </w:rPr>
      </w:pPr>
      <w:r>
        <w:rPr>
          <w:rFonts w:hAnsi="宋体" w:cs="宋体" w:hint="eastAsia"/>
          <w:sz w:val="24"/>
          <w:szCs w:val="24"/>
        </w:rPr>
        <w:t>（二）原核微生物和真核微生物的形态、构造和功能</w:t>
      </w:r>
    </w:p>
    <w:p w14:paraId="2FDA3C62" w14:textId="77777777" w:rsidR="00D30E4F" w:rsidRDefault="009E134B">
      <w:pPr>
        <w:spacing w:line="360" w:lineRule="auto"/>
        <w:ind w:firstLineChars="200" w:firstLine="480"/>
        <w:rPr>
          <w:rFonts w:hAnsi="宋体" w:cs="宋体"/>
          <w:sz w:val="24"/>
          <w:szCs w:val="24"/>
        </w:rPr>
      </w:pPr>
      <w:r>
        <w:rPr>
          <w:sz w:val="24"/>
          <w:szCs w:val="24"/>
        </w:rPr>
        <w:t>1</w:t>
      </w:r>
      <w:r>
        <w:rPr>
          <w:rFonts w:hAnsi="宋体"/>
          <w:sz w:val="24"/>
          <w:szCs w:val="24"/>
        </w:rPr>
        <w:t>.</w:t>
      </w:r>
      <w:r>
        <w:rPr>
          <w:rFonts w:hAnsi="宋体" w:cs="宋体" w:hint="eastAsia"/>
          <w:sz w:val="24"/>
          <w:szCs w:val="24"/>
        </w:rPr>
        <w:t>细菌、放线菌的形态和结构，细胞膜、细胞质、核质、内含物的基本特征</w:t>
      </w:r>
    </w:p>
    <w:p w14:paraId="624B5B49" w14:textId="77777777" w:rsidR="00D30E4F" w:rsidRDefault="009E134B">
      <w:pPr>
        <w:spacing w:line="360" w:lineRule="auto"/>
        <w:ind w:firstLineChars="200" w:firstLine="480"/>
        <w:rPr>
          <w:sz w:val="24"/>
          <w:szCs w:val="24"/>
        </w:rPr>
      </w:pPr>
      <w:r>
        <w:rPr>
          <w:sz w:val="24"/>
          <w:szCs w:val="24"/>
        </w:rPr>
        <w:lastRenderedPageBreak/>
        <w:t>2</w:t>
      </w:r>
      <w:r>
        <w:rPr>
          <w:rFonts w:hAnsi="宋体"/>
          <w:sz w:val="24"/>
          <w:szCs w:val="24"/>
        </w:rPr>
        <w:t>.</w:t>
      </w:r>
      <w:r>
        <w:rPr>
          <w:rFonts w:hAnsi="宋体" w:cs="宋体" w:hint="eastAsia"/>
          <w:sz w:val="24"/>
          <w:szCs w:val="24"/>
        </w:rPr>
        <w:t>活性污泥丝状膨胀的成因及控制对策，蓝细菌的危害</w:t>
      </w:r>
    </w:p>
    <w:p w14:paraId="7FF9D7A2" w14:textId="77777777" w:rsidR="00D30E4F" w:rsidRDefault="009E134B">
      <w:pPr>
        <w:spacing w:line="360" w:lineRule="auto"/>
        <w:ind w:firstLineChars="200" w:firstLine="480"/>
        <w:rPr>
          <w:sz w:val="24"/>
          <w:szCs w:val="24"/>
        </w:rPr>
      </w:pPr>
      <w:r>
        <w:rPr>
          <w:sz w:val="24"/>
          <w:szCs w:val="24"/>
        </w:rPr>
        <w:t>3</w:t>
      </w:r>
      <w:r>
        <w:rPr>
          <w:rFonts w:hAnsi="宋体"/>
          <w:sz w:val="24"/>
          <w:szCs w:val="24"/>
        </w:rPr>
        <w:t>.</w:t>
      </w:r>
      <w:r>
        <w:rPr>
          <w:rFonts w:hAnsi="宋体" w:hint="eastAsia"/>
          <w:sz w:val="24"/>
          <w:szCs w:val="24"/>
        </w:rPr>
        <w:t>真菌的定义和分类，酵母菌和霉菌的特征、</w:t>
      </w:r>
      <w:r>
        <w:rPr>
          <w:rFonts w:hAnsi="宋体" w:cs="宋体" w:hint="eastAsia"/>
          <w:sz w:val="24"/>
          <w:szCs w:val="24"/>
        </w:rPr>
        <w:t>细胞结构与功能</w:t>
      </w:r>
      <w:r>
        <w:rPr>
          <w:rFonts w:cs="宋体" w:hint="eastAsia"/>
          <w:sz w:val="24"/>
          <w:szCs w:val="24"/>
        </w:rPr>
        <w:t>、</w:t>
      </w:r>
      <w:r>
        <w:rPr>
          <w:rFonts w:hAnsi="宋体" w:cs="宋体" w:hint="eastAsia"/>
          <w:sz w:val="24"/>
          <w:szCs w:val="24"/>
        </w:rPr>
        <w:t>繁殖方式、比较真核细胞与原核细胞间的主要区别</w:t>
      </w:r>
    </w:p>
    <w:p w14:paraId="2ED25312" w14:textId="77777777" w:rsidR="00D30E4F" w:rsidRDefault="009E134B">
      <w:pPr>
        <w:spacing w:line="360" w:lineRule="auto"/>
        <w:ind w:firstLineChars="200" w:firstLine="480"/>
        <w:rPr>
          <w:sz w:val="24"/>
          <w:szCs w:val="24"/>
        </w:rPr>
      </w:pPr>
      <w:r>
        <w:rPr>
          <w:rFonts w:hint="eastAsia"/>
          <w:sz w:val="24"/>
          <w:szCs w:val="24"/>
        </w:rPr>
        <w:t>4</w:t>
      </w:r>
      <w:r>
        <w:rPr>
          <w:sz w:val="24"/>
          <w:szCs w:val="24"/>
        </w:rPr>
        <w:t>.</w:t>
      </w:r>
      <w:r>
        <w:rPr>
          <w:rFonts w:hAnsi="宋体" w:hint="eastAsia"/>
          <w:sz w:val="24"/>
          <w:szCs w:val="24"/>
        </w:rPr>
        <w:t>原生动物和后生动物，在废水处理中的作用</w:t>
      </w:r>
    </w:p>
    <w:p w14:paraId="55C99EB2" w14:textId="77777777" w:rsidR="00D30E4F" w:rsidRDefault="009E134B">
      <w:pPr>
        <w:spacing w:line="360" w:lineRule="auto"/>
        <w:ind w:firstLineChars="200" w:firstLine="480"/>
        <w:rPr>
          <w:sz w:val="24"/>
          <w:szCs w:val="24"/>
        </w:rPr>
      </w:pPr>
      <w:r>
        <w:rPr>
          <w:rFonts w:hAnsi="宋体" w:hint="eastAsia"/>
          <w:sz w:val="24"/>
          <w:szCs w:val="24"/>
        </w:rPr>
        <w:t>5</w:t>
      </w:r>
      <w:r>
        <w:rPr>
          <w:rFonts w:hAnsi="宋体"/>
          <w:sz w:val="24"/>
          <w:szCs w:val="24"/>
        </w:rPr>
        <w:t>.</w:t>
      </w:r>
      <w:r>
        <w:rPr>
          <w:rFonts w:cs="宋体" w:hint="eastAsia"/>
          <w:sz w:val="24"/>
          <w:szCs w:val="24"/>
        </w:rPr>
        <w:t>细菌的简单染色及革兰氏染色实验</w:t>
      </w:r>
    </w:p>
    <w:p w14:paraId="32DA059B" w14:textId="77777777" w:rsidR="00D30E4F" w:rsidRDefault="009E134B">
      <w:pPr>
        <w:spacing w:line="360" w:lineRule="auto"/>
        <w:rPr>
          <w:sz w:val="24"/>
          <w:szCs w:val="24"/>
        </w:rPr>
      </w:pPr>
      <w:r>
        <w:rPr>
          <w:rFonts w:hAnsi="宋体" w:cs="宋体" w:hint="eastAsia"/>
          <w:sz w:val="24"/>
          <w:szCs w:val="24"/>
        </w:rPr>
        <w:t>（三）微生物的营养、代谢、生长、繁殖</w:t>
      </w:r>
    </w:p>
    <w:p w14:paraId="7115D735" w14:textId="77777777" w:rsidR="00D30E4F" w:rsidRDefault="009E134B">
      <w:pPr>
        <w:spacing w:line="360" w:lineRule="auto"/>
        <w:ind w:firstLineChars="200" w:firstLine="480"/>
        <w:rPr>
          <w:sz w:val="24"/>
          <w:szCs w:val="24"/>
        </w:rPr>
      </w:pPr>
      <w:r>
        <w:rPr>
          <w:sz w:val="24"/>
          <w:szCs w:val="24"/>
        </w:rPr>
        <w:t>1.</w:t>
      </w:r>
      <w:r>
        <w:rPr>
          <w:rFonts w:cs="宋体" w:hint="eastAsia"/>
          <w:sz w:val="24"/>
          <w:szCs w:val="24"/>
        </w:rPr>
        <w:t>微生物的营养物质组成和微生物细胞的化学组成，营养物质的运输方式，微生物的营养类型</w:t>
      </w:r>
    </w:p>
    <w:p w14:paraId="6DEE0C87" w14:textId="77777777" w:rsidR="00D30E4F" w:rsidRDefault="009E134B">
      <w:pPr>
        <w:spacing w:line="360" w:lineRule="auto"/>
        <w:ind w:firstLineChars="200" w:firstLine="480"/>
        <w:rPr>
          <w:sz w:val="24"/>
          <w:szCs w:val="24"/>
        </w:rPr>
      </w:pPr>
      <w:r>
        <w:rPr>
          <w:sz w:val="24"/>
          <w:szCs w:val="24"/>
        </w:rPr>
        <w:t>2.</w:t>
      </w:r>
      <w:r>
        <w:rPr>
          <w:rFonts w:cs="宋体" w:hint="eastAsia"/>
          <w:sz w:val="24"/>
          <w:szCs w:val="24"/>
        </w:rPr>
        <w:t>根据不同微生物的营养需要选择和制备培养基的原则</w:t>
      </w:r>
    </w:p>
    <w:p w14:paraId="6063960B" w14:textId="77777777" w:rsidR="00D30E4F" w:rsidRDefault="009E134B">
      <w:pPr>
        <w:spacing w:line="360" w:lineRule="auto"/>
        <w:ind w:firstLineChars="200" w:firstLine="480"/>
        <w:rPr>
          <w:sz w:val="24"/>
          <w:szCs w:val="24"/>
        </w:rPr>
      </w:pPr>
      <w:r>
        <w:rPr>
          <w:sz w:val="24"/>
          <w:szCs w:val="24"/>
        </w:rPr>
        <w:t>3.</w:t>
      </w:r>
      <w:r>
        <w:rPr>
          <w:rFonts w:cs="宋体" w:hint="eastAsia"/>
          <w:sz w:val="24"/>
          <w:szCs w:val="24"/>
        </w:rPr>
        <w:t>培养基的制备与灭菌实验</w:t>
      </w:r>
    </w:p>
    <w:p w14:paraId="67801FB3" w14:textId="77777777" w:rsidR="00D30E4F" w:rsidRDefault="009E134B">
      <w:pPr>
        <w:spacing w:line="360" w:lineRule="auto"/>
        <w:ind w:firstLineChars="200" w:firstLine="480"/>
        <w:rPr>
          <w:rFonts w:cs="宋体"/>
          <w:sz w:val="24"/>
          <w:szCs w:val="24"/>
        </w:rPr>
      </w:pPr>
      <w:r>
        <w:rPr>
          <w:sz w:val="24"/>
          <w:szCs w:val="24"/>
        </w:rPr>
        <w:t>4.</w:t>
      </w:r>
      <w:r>
        <w:rPr>
          <w:rFonts w:cs="宋体" w:hint="eastAsia"/>
          <w:sz w:val="24"/>
          <w:szCs w:val="24"/>
        </w:rPr>
        <w:t>新陈代谢、酶的概念及其特征、酶的分类和命名</w:t>
      </w:r>
    </w:p>
    <w:p w14:paraId="394D11F6" w14:textId="77777777" w:rsidR="00D30E4F" w:rsidRDefault="009E134B">
      <w:pPr>
        <w:spacing w:line="360" w:lineRule="auto"/>
        <w:ind w:firstLineChars="200" w:firstLine="480"/>
        <w:rPr>
          <w:rFonts w:cs="宋体"/>
          <w:sz w:val="24"/>
          <w:szCs w:val="24"/>
        </w:rPr>
      </w:pPr>
      <w:r>
        <w:rPr>
          <w:rFonts w:cs="宋体" w:hint="eastAsia"/>
          <w:sz w:val="24"/>
          <w:szCs w:val="24"/>
        </w:rPr>
        <w:t>5.</w:t>
      </w:r>
      <w:r>
        <w:rPr>
          <w:rFonts w:cs="宋体" w:hint="eastAsia"/>
          <w:sz w:val="24"/>
          <w:szCs w:val="24"/>
        </w:rPr>
        <w:t>酶的化学组成与重要的辅酶，酶促反应动力学和影响因素，酶的应用</w:t>
      </w:r>
    </w:p>
    <w:p w14:paraId="5CB6CE7A" w14:textId="77777777" w:rsidR="00D30E4F" w:rsidRDefault="009E134B">
      <w:pPr>
        <w:spacing w:line="360" w:lineRule="auto"/>
        <w:ind w:firstLineChars="200" w:firstLine="480"/>
        <w:rPr>
          <w:rFonts w:cs="宋体"/>
          <w:sz w:val="24"/>
          <w:szCs w:val="24"/>
        </w:rPr>
      </w:pPr>
      <w:r>
        <w:rPr>
          <w:rFonts w:cs="宋体" w:hint="eastAsia"/>
          <w:sz w:val="24"/>
          <w:szCs w:val="24"/>
        </w:rPr>
        <w:t>6.</w:t>
      </w:r>
      <w:r>
        <w:rPr>
          <w:rFonts w:cs="宋体" w:hint="eastAsia"/>
          <w:sz w:val="24"/>
          <w:szCs w:val="24"/>
        </w:rPr>
        <w:t>发酵和呼吸的区别，有氧呼吸、无氧呼吸，</w:t>
      </w:r>
      <w:r>
        <w:rPr>
          <w:rFonts w:cs="宋体" w:hint="eastAsia"/>
          <w:sz w:val="24"/>
          <w:szCs w:val="24"/>
        </w:rPr>
        <w:t>EMP</w:t>
      </w:r>
      <w:r>
        <w:rPr>
          <w:rFonts w:cs="宋体" w:hint="eastAsia"/>
          <w:sz w:val="24"/>
          <w:szCs w:val="24"/>
        </w:rPr>
        <w:t>途径和</w:t>
      </w:r>
      <w:r>
        <w:rPr>
          <w:rFonts w:cs="宋体" w:hint="eastAsia"/>
          <w:sz w:val="24"/>
          <w:szCs w:val="24"/>
        </w:rPr>
        <w:t>TCA</w:t>
      </w:r>
      <w:r>
        <w:rPr>
          <w:rFonts w:cs="宋体" w:hint="eastAsia"/>
          <w:sz w:val="24"/>
          <w:szCs w:val="24"/>
        </w:rPr>
        <w:t>循环，呼吸链磷酸化</w:t>
      </w:r>
    </w:p>
    <w:p w14:paraId="6C1BFC6E" w14:textId="77777777" w:rsidR="00D30E4F" w:rsidRDefault="009E134B">
      <w:pPr>
        <w:spacing w:line="360" w:lineRule="auto"/>
        <w:ind w:firstLineChars="200" w:firstLine="480"/>
        <w:rPr>
          <w:rFonts w:cs="宋体"/>
          <w:sz w:val="24"/>
          <w:szCs w:val="24"/>
        </w:rPr>
      </w:pPr>
      <w:r>
        <w:rPr>
          <w:rFonts w:cs="宋体" w:hint="eastAsia"/>
          <w:sz w:val="24"/>
          <w:szCs w:val="24"/>
        </w:rPr>
        <w:t>7.</w:t>
      </w:r>
      <w:r>
        <w:rPr>
          <w:rFonts w:cs="宋体" w:hint="eastAsia"/>
          <w:sz w:val="24"/>
          <w:szCs w:val="24"/>
        </w:rPr>
        <w:t>微生物的有机物质代谢和代谢调节，不含氮有机物和含氮有机物的分解，葡萄糖效应</w:t>
      </w:r>
    </w:p>
    <w:p w14:paraId="08AFE733" w14:textId="77777777" w:rsidR="00D30E4F" w:rsidRDefault="009E134B">
      <w:pPr>
        <w:spacing w:line="360" w:lineRule="auto"/>
        <w:ind w:firstLineChars="200" w:firstLine="480"/>
        <w:rPr>
          <w:sz w:val="24"/>
          <w:szCs w:val="24"/>
        </w:rPr>
      </w:pPr>
      <w:r>
        <w:rPr>
          <w:rFonts w:cs="宋体" w:hint="eastAsia"/>
          <w:sz w:val="24"/>
          <w:szCs w:val="24"/>
        </w:rPr>
        <w:t>8.</w:t>
      </w:r>
      <w:r>
        <w:rPr>
          <w:rFonts w:cs="宋体" w:hint="eastAsia"/>
          <w:sz w:val="24"/>
          <w:szCs w:val="24"/>
        </w:rPr>
        <w:t>化能自养型微生物的产能代谢，对比氢细菌、硝化细菌和硫细菌的区别</w:t>
      </w:r>
    </w:p>
    <w:p w14:paraId="5F453DE8" w14:textId="77777777" w:rsidR="00D30E4F" w:rsidRDefault="009E134B">
      <w:pPr>
        <w:spacing w:line="360" w:lineRule="auto"/>
        <w:ind w:firstLineChars="200" w:firstLine="480"/>
        <w:rPr>
          <w:sz w:val="24"/>
          <w:szCs w:val="24"/>
        </w:rPr>
      </w:pPr>
      <w:r>
        <w:rPr>
          <w:rFonts w:hint="eastAsia"/>
          <w:sz w:val="24"/>
          <w:szCs w:val="24"/>
        </w:rPr>
        <w:t>9</w:t>
      </w:r>
      <w:r>
        <w:rPr>
          <w:sz w:val="24"/>
          <w:szCs w:val="24"/>
        </w:rPr>
        <w:t>.</w:t>
      </w:r>
      <w:r>
        <w:rPr>
          <w:rFonts w:cs="宋体" w:hint="eastAsia"/>
          <w:sz w:val="24"/>
          <w:szCs w:val="24"/>
        </w:rPr>
        <w:t>微生物纯培养生长，生长曲线、活性污泥增长曲线</w:t>
      </w:r>
    </w:p>
    <w:p w14:paraId="7E64D7D3" w14:textId="77777777" w:rsidR="00D30E4F" w:rsidRDefault="009E134B">
      <w:pPr>
        <w:spacing w:line="360" w:lineRule="auto"/>
        <w:ind w:firstLineChars="200" w:firstLine="480"/>
        <w:rPr>
          <w:rFonts w:cs="宋体"/>
          <w:sz w:val="24"/>
          <w:szCs w:val="24"/>
        </w:rPr>
      </w:pPr>
      <w:r>
        <w:rPr>
          <w:rFonts w:hint="eastAsia"/>
          <w:sz w:val="24"/>
          <w:szCs w:val="24"/>
        </w:rPr>
        <w:t>10</w:t>
      </w:r>
      <w:r>
        <w:rPr>
          <w:sz w:val="24"/>
          <w:szCs w:val="24"/>
        </w:rPr>
        <w:t>.</w:t>
      </w:r>
      <w:r>
        <w:rPr>
          <w:rFonts w:cs="宋体" w:hint="eastAsia"/>
          <w:sz w:val="24"/>
          <w:szCs w:val="24"/>
        </w:rPr>
        <w:t>微生物菌落总数测定、纯种分离、培养和接种技术、纯培养菌种的菌体、菌落形态的观察实验</w:t>
      </w:r>
    </w:p>
    <w:p w14:paraId="7DB8C517" w14:textId="77777777" w:rsidR="00D30E4F" w:rsidRDefault="009E134B">
      <w:pPr>
        <w:spacing w:line="360" w:lineRule="auto"/>
        <w:rPr>
          <w:sz w:val="24"/>
          <w:szCs w:val="24"/>
        </w:rPr>
      </w:pPr>
      <w:r>
        <w:rPr>
          <w:rFonts w:hAnsi="宋体" w:cs="宋体" w:hint="eastAsia"/>
          <w:sz w:val="24"/>
          <w:szCs w:val="24"/>
        </w:rPr>
        <w:t>（四）微生物的遗传变异和育种</w:t>
      </w:r>
      <w:r>
        <w:rPr>
          <w:rFonts w:cs="宋体" w:hint="eastAsia"/>
          <w:sz w:val="24"/>
          <w:szCs w:val="24"/>
        </w:rPr>
        <w:t>、生态</w:t>
      </w:r>
    </w:p>
    <w:p w14:paraId="346E04E8" w14:textId="77777777" w:rsidR="00D30E4F" w:rsidRDefault="009E134B">
      <w:pPr>
        <w:spacing w:line="360" w:lineRule="auto"/>
        <w:ind w:firstLineChars="200" w:firstLine="480"/>
        <w:rPr>
          <w:rFonts w:hAnsi="宋体" w:cs="宋体"/>
          <w:sz w:val="24"/>
          <w:szCs w:val="24"/>
        </w:rPr>
      </w:pPr>
      <w:r>
        <w:rPr>
          <w:sz w:val="24"/>
          <w:szCs w:val="24"/>
        </w:rPr>
        <w:t>1</w:t>
      </w:r>
      <w:r>
        <w:rPr>
          <w:rFonts w:hAnsi="宋体"/>
          <w:sz w:val="24"/>
          <w:szCs w:val="24"/>
        </w:rPr>
        <w:t>.</w:t>
      </w:r>
      <w:r>
        <w:rPr>
          <w:rFonts w:hAnsi="宋体" w:cs="宋体" w:hint="eastAsia"/>
          <w:sz w:val="24"/>
          <w:szCs w:val="24"/>
        </w:rPr>
        <w:t>遗传的物质基础和遗传信息的传递、基因的表达，基因突变的原因和机制，基因重组的方式，基因工程的基本操作步骤</w:t>
      </w:r>
    </w:p>
    <w:p w14:paraId="7BBF145D" w14:textId="77777777" w:rsidR="00D30E4F" w:rsidRDefault="009E134B">
      <w:pPr>
        <w:spacing w:line="360" w:lineRule="auto"/>
        <w:ind w:firstLineChars="200" w:firstLine="480"/>
        <w:rPr>
          <w:sz w:val="24"/>
          <w:szCs w:val="24"/>
        </w:rPr>
      </w:pPr>
      <w:r>
        <w:rPr>
          <w:rFonts w:hAnsi="宋体" w:cs="宋体" w:hint="eastAsia"/>
          <w:sz w:val="24"/>
          <w:szCs w:val="24"/>
        </w:rPr>
        <w:lastRenderedPageBreak/>
        <w:t>2.</w:t>
      </w:r>
      <w:r>
        <w:rPr>
          <w:rFonts w:hAnsi="宋体" w:cs="宋体" w:hint="eastAsia"/>
          <w:sz w:val="24"/>
          <w:szCs w:val="24"/>
        </w:rPr>
        <w:t>诱变育种和质粒育种的方法，</w:t>
      </w:r>
      <w:r>
        <w:rPr>
          <w:rFonts w:hAnsi="宋体" w:cs="宋体" w:hint="eastAsia"/>
          <w:sz w:val="24"/>
          <w:szCs w:val="24"/>
        </w:rPr>
        <w:t>PCR</w:t>
      </w:r>
      <w:r>
        <w:rPr>
          <w:rFonts w:hAnsi="宋体" w:cs="宋体" w:hint="eastAsia"/>
          <w:sz w:val="24"/>
          <w:szCs w:val="24"/>
        </w:rPr>
        <w:t>技术在环境保护中的应用</w:t>
      </w:r>
    </w:p>
    <w:p w14:paraId="6C7D3D0D" w14:textId="77777777" w:rsidR="00D30E4F" w:rsidRDefault="009E134B">
      <w:pPr>
        <w:spacing w:line="360" w:lineRule="auto"/>
        <w:ind w:firstLineChars="200" w:firstLine="480"/>
        <w:rPr>
          <w:rFonts w:hAnsi="宋体"/>
          <w:sz w:val="24"/>
          <w:szCs w:val="24"/>
        </w:rPr>
      </w:pPr>
      <w:r>
        <w:rPr>
          <w:rFonts w:hAnsi="宋体"/>
          <w:sz w:val="24"/>
          <w:szCs w:val="24"/>
        </w:rPr>
        <w:t>3.</w:t>
      </w:r>
      <w:r>
        <w:rPr>
          <w:rFonts w:hAnsi="宋体" w:hint="eastAsia"/>
          <w:sz w:val="24"/>
          <w:szCs w:val="24"/>
        </w:rPr>
        <w:t>土壤微生物的种类和分布、土壤微生物的分离和计数</w:t>
      </w:r>
    </w:p>
    <w:p w14:paraId="1B9C12F0" w14:textId="77777777" w:rsidR="00D30E4F" w:rsidRDefault="009E134B">
      <w:pPr>
        <w:spacing w:line="360" w:lineRule="auto"/>
        <w:ind w:firstLineChars="200" w:firstLine="480"/>
        <w:rPr>
          <w:rFonts w:hAnsi="宋体"/>
          <w:sz w:val="24"/>
          <w:szCs w:val="24"/>
        </w:rPr>
      </w:pPr>
      <w:r>
        <w:rPr>
          <w:rFonts w:hAnsi="宋体" w:hint="eastAsia"/>
          <w:sz w:val="24"/>
          <w:szCs w:val="24"/>
        </w:rPr>
        <w:t>4.</w:t>
      </w:r>
      <w:r>
        <w:rPr>
          <w:rFonts w:hAnsi="宋体" w:hint="eastAsia"/>
          <w:sz w:val="24"/>
          <w:szCs w:val="24"/>
        </w:rPr>
        <w:t>生态因子，种群的生存竞争和群落的生态演替，生态系统的结构、组成、功能和分类，常用的环境微生物分子生态学研究方法</w:t>
      </w:r>
    </w:p>
    <w:p w14:paraId="4D8F345D" w14:textId="77777777" w:rsidR="00D30E4F" w:rsidRDefault="009E134B">
      <w:pPr>
        <w:spacing w:line="360" w:lineRule="auto"/>
        <w:ind w:firstLineChars="200" w:firstLine="480"/>
        <w:rPr>
          <w:sz w:val="24"/>
          <w:szCs w:val="24"/>
        </w:rPr>
      </w:pPr>
      <w:r>
        <w:rPr>
          <w:rFonts w:hint="eastAsia"/>
          <w:sz w:val="24"/>
          <w:szCs w:val="24"/>
        </w:rPr>
        <w:t>5</w:t>
      </w:r>
      <w:r>
        <w:rPr>
          <w:rFonts w:hAnsi="宋体"/>
          <w:sz w:val="24"/>
          <w:szCs w:val="24"/>
        </w:rPr>
        <w:t>.</w:t>
      </w:r>
      <w:r>
        <w:rPr>
          <w:rFonts w:hAnsi="宋体" w:cs="宋体" w:hint="eastAsia"/>
          <w:sz w:val="24"/>
          <w:szCs w:val="24"/>
        </w:rPr>
        <w:t>微生物在自然界碳、氮、硫、磷物质循环中的作用</w:t>
      </w:r>
    </w:p>
    <w:p w14:paraId="09D8AFF3" w14:textId="77777777" w:rsidR="00D30E4F" w:rsidRDefault="009E134B">
      <w:pPr>
        <w:spacing w:line="360" w:lineRule="auto"/>
        <w:ind w:firstLineChars="200" w:firstLine="480"/>
        <w:rPr>
          <w:sz w:val="24"/>
          <w:szCs w:val="24"/>
        </w:rPr>
      </w:pPr>
      <w:r>
        <w:rPr>
          <w:rFonts w:hAnsi="宋体" w:hint="eastAsia"/>
          <w:sz w:val="24"/>
          <w:szCs w:val="24"/>
        </w:rPr>
        <w:t>6.</w:t>
      </w:r>
      <w:r>
        <w:rPr>
          <w:rFonts w:hAnsi="宋体" w:hint="eastAsia"/>
          <w:sz w:val="24"/>
          <w:szCs w:val="24"/>
        </w:rPr>
        <w:t>水中病原微生物的种类，大肠菌群和生活饮用水的细菌标准</w:t>
      </w:r>
    </w:p>
    <w:p w14:paraId="58E2C0C9" w14:textId="77777777" w:rsidR="00D30E4F" w:rsidRDefault="009E134B">
      <w:pPr>
        <w:spacing w:line="360" w:lineRule="auto"/>
        <w:rPr>
          <w:rFonts w:hAnsi="宋体"/>
          <w:sz w:val="24"/>
          <w:szCs w:val="24"/>
        </w:rPr>
      </w:pPr>
      <w:r>
        <w:rPr>
          <w:rFonts w:hAnsi="宋体" w:cs="宋体" w:hint="eastAsia"/>
          <w:sz w:val="24"/>
          <w:szCs w:val="24"/>
        </w:rPr>
        <w:t>（五）废水生物处理基本原理、技术和主要微生物类群</w:t>
      </w:r>
    </w:p>
    <w:p w14:paraId="0E0AD21D" w14:textId="77777777" w:rsidR="00D30E4F" w:rsidRDefault="009E134B">
      <w:pPr>
        <w:spacing w:line="360" w:lineRule="auto"/>
        <w:ind w:firstLineChars="200" w:firstLine="480"/>
        <w:rPr>
          <w:rFonts w:hAnsi="宋体" w:cs="宋体"/>
          <w:sz w:val="24"/>
          <w:szCs w:val="24"/>
        </w:rPr>
      </w:pPr>
      <w:r>
        <w:rPr>
          <w:sz w:val="24"/>
          <w:szCs w:val="24"/>
        </w:rPr>
        <w:t>1</w:t>
      </w:r>
      <w:r>
        <w:rPr>
          <w:rFonts w:hAnsi="宋体"/>
          <w:sz w:val="24"/>
          <w:szCs w:val="24"/>
        </w:rPr>
        <w:t>.</w:t>
      </w:r>
      <w:r>
        <w:rPr>
          <w:rFonts w:hAnsi="宋体" w:cs="宋体" w:hint="eastAsia"/>
          <w:sz w:val="24"/>
          <w:szCs w:val="24"/>
        </w:rPr>
        <w:t>好氧生物处理技术的基本原理，曝气方式活性污泥法的工艺流程和常见活性污泥法的运行方式</w:t>
      </w:r>
    </w:p>
    <w:p w14:paraId="502B5603" w14:textId="77777777" w:rsidR="00D30E4F" w:rsidRDefault="009E134B">
      <w:pPr>
        <w:spacing w:line="360" w:lineRule="auto"/>
        <w:ind w:firstLineChars="200" w:firstLine="480"/>
        <w:rPr>
          <w:rFonts w:hAnsi="宋体" w:cs="宋体"/>
          <w:sz w:val="24"/>
          <w:szCs w:val="24"/>
        </w:rPr>
      </w:pPr>
      <w:r>
        <w:rPr>
          <w:rFonts w:hAnsi="宋体" w:cs="宋体" w:hint="eastAsia"/>
          <w:sz w:val="24"/>
          <w:szCs w:val="24"/>
        </w:rPr>
        <w:t>2.</w:t>
      </w:r>
      <w:r>
        <w:rPr>
          <w:rFonts w:hAnsi="宋体" w:cs="宋体" w:hint="eastAsia"/>
          <w:sz w:val="24"/>
          <w:szCs w:val="24"/>
        </w:rPr>
        <w:t>生物滤池、生物转盘和接触氧化池的构造、工作原理</w:t>
      </w:r>
    </w:p>
    <w:p w14:paraId="298F82C3" w14:textId="77777777" w:rsidR="00D30E4F" w:rsidRDefault="009E134B">
      <w:pPr>
        <w:spacing w:line="360" w:lineRule="auto"/>
        <w:ind w:firstLineChars="200" w:firstLine="480"/>
        <w:rPr>
          <w:rFonts w:hAnsi="宋体" w:cs="宋体"/>
          <w:sz w:val="24"/>
          <w:szCs w:val="24"/>
        </w:rPr>
      </w:pPr>
      <w:r>
        <w:rPr>
          <w:rFonts w:hAnsi="宋体" w:cs="宋体" w:hint="eastAsia"/>
          <w:sz w:val="24"/>
          <w:szCs w:val="24"/>
        </w:rPr>
        <w:t>3.</w:t>
      </w:r>
      <w:r>
        <w:rPr>
          <w:rFonts w:hAnsi="宋体" w:cs="宋体" w:hint="eastAsia"/>
          <w:sz w:val="24"/>
          <w:szCs w:val="24"/>
        </w:rPr>
        <w:t>厌氧生物处理的基本原理，非产甲烷菌的分类和产酸发酵代谢产物的调节机制，产甲烷菌的分离方法和营养特征，产甲烷细菌和非产甲烷细菌之间的相互关系</w:t>
      </w:r>
    </w:p>
    <w:p w14:paraId="01984C3C" w14:textId="77777777" w:rsidR="00D30E4F" w:rsidRDefault="009E134B">
      <w:pPr>
        <w:spacing w:line="360" w:lineRule="auto"/>
        <w:ind w:firstLineChars="200" w:firstLine="480"/>
        <w:rPr>
          <w:rFonts w:hAnsi="宋体" w:cs="宋体"/>
          <w:sz w:val="24"/>
          <w:szCs w:val="24"/>
        </w:rPr>
      </w:pPr>
      <w:r>
        <w:rPr>
          <w:rFonts w:hAnsi="宋体" w:cs="宋体" w:hint="eastAsia"/>
          <w:sz w:val="24"/>
          <w:szCs w:val="24"/>
        </w:rPr>
        <w:t>4.</w:t>
      </w:r>
      <w:r>
        <w:rPr>
          <w:rFonts w:hAnsi="宋体" w:cs="宋体" w:hint="eastAsia"/>
          <w:sz w:val="24"/>
          <w:szCs w:val="24"/>
        </w:rPr>
        <w:t>水体富营养化，脱氮、除磷基本原理</w:t>
      </w:r>
    </w:p>
    <w:p w14:paraId="4AB141A9" w14:textId="77777777" w:rsidR="00D30E4F" w:rsidRDefault="009E134B">
      <w:pPr>
        <w:spacing w:line="360" w:lineRule="auto"/>
        <w:rPr>
          <w:b/>
          <w:bCs/>
          <w:sz w:val="24"/>
          <w:szCs w:val="24"/>
        </w:rPr>
      </w:pPr>
      <w:r>
        <w:rPr>
          <w:rFonts w:cs="宋体" w:hint="eastAsia"/>
          <w:b/>
          <w:bCs/>
          <w:sz w:val="24"/>
          <w:szCs w:val="24"/>
        </w:rPr>
        <w:t>五、参考书目</w:t>
      </w:r>
    </w:p>
    <w:p w14:paraId="0D30BC27" w14:textId="77777777" w:rsidR="00D30E4F" w:rsidRDefault="009E134B">
      <w:pPr>
        <w:spacing w:line="360" w:lineRule="auto"/>
        <w:ind w:firstLineChars="200" w:firstLine="480"/>
        <w:rPr>
          <w:rFonts w:ascii="宋体"/>
          <w:sz w:val="24"/>
          <w:szCs w:val="24"/>
        </w:rPr>
      </w:pPr>
      <w:r>
        <w:rPr>
          <w:rFonts w:ascii="宋体" w:hAnsi="宋体" w:cs="宋体"/>
          <w:sz w:val="24"/>
          <w:szCs w:val="24"/>
        </w:rPr>
        <w:t>1.</w:t>
      </w:r>
      <w:proofErr w:type="gramStart"/>
      <w:r>
        <w:rPr>
          <w:rFonts w:ascii="宋体" w:hAnsi="宋体" w:cs="宋体" w:hint="eastAsia"/>
          <w:sz w:val="24"/>
          <w:szCs w:val="24"/>
        </w:rPr>
        <w:t>任南琪等</w:t>
      </w:r>
      <w:proofErr w:type="gramEnd"/>
      <w:r>
        <w:rPr>
          <w:rFonts w:ascii="宋体" w:cs="宋体"/>
          <w:sz w:val="24"/>
          <w:szCs w:val="24"/>
        </w:rPr>
        <w:t>.</w:t>
      </w:r>
      <w:r>
        <w:rPr>
          <w:rFonts w:ascii="宋体" w:cs="宋体" w:hint="eastAsia"/>
          <w:sz w:val="24"/>
          <w:szCs w:val="24"/>
        </w:rPr>
        <w:t>污染控制微生物学</w:t>
      </w:r>
      <w:r>
        <w:rPr>
          <w:rFonts w:ascii="宋体" w:hAnsi="宋体" w:cs="宋体" w:hint="eastAsia"/>
          <w:sz w:val="24"/>
          <w:szCs w:val="24"/>
        </w:rPr>
        <w:t>（第三版）</w:t>
      </w:r>
      <w:r>
        <w:rPr>
          <w:rFonts w:ascii="宋体" w:cs="宋体"/>
          <w:sz w:val="24"/>
          <w:szCs w:val="24"/>
        </w:rPr>
        <w:t>.</w:t>
      </w:r>
      <w:r>
        <w:rPr>
          <w:rFonts w:ascii="宋体" w:hAnsi="宋体" w:cs="宋体" w:hint="eastAsia"/>
          <w:sz w:val="24"/>
          <w:szCs w:val="24"/>
        </w:rPr>
        <w:t>哈尔滨：哈尔滨工业大学出版社</w:t>
      </w:r>
      <w:r>
        <w:rPr>
          <w:rFonts w:ascii="宋体" w:hAnsi="宋体" w:cs="宋体"/>
          <w:sz w:val="24"/>
          <w:szCs w:val="24"/>
        </w:rPr>
        <w:t>.20</w:t>
      </w:r>
      <w:r>
        <w:rPr>
          <w:rFonts w:ascii="宋体" w:hAnsi="宋体" w:cs="宋体" w:hint="eastAsia"/>
          <w:sz w:val="24"/>
          <w:szCs w:val="24"/>
        </w:rPr>
        <w:t>04</w:t>
      </w:r>
    </w:p>
    <w:p w14:paraId="21AED540" w14:textId="77777777" w:rsidR="00D30E4F" w:rsidRDefault="009E134B">
      <w:pPr>
        <w:overflowPunct w:val="0"/>
        <w:adjustRightInd w:val="0"/>
        <w:spacing w:line="360" w:lineRule="auto"/>
        <w:ind w:firstLineChars="200" w:firstLine="480"/>
        <w:rPr>
          <w:rFonts w:ascii="宋体" w:hAnsi="宋体" w:cs="宋体"/>
          <w:color w:val="000000"/>
          <w:sz w:val="24"/>
          <w:szCs w:val="24"/>
        </w:rPr>
      </w:pPr>
      <w:r>
        <w:rPr>
          <w:rFonts w:ascii="宋体" w:hAnsi="宋体" w:cs="宋体"/>
          <w:sz w:val="24"/>
          <w:szCs w:val="24"/>
        </w:rPr>
        <w:t>2.</w:t>
      </w:r>
      <w:r>
        <w:rPr>
          <w:rFonts w:ascii="宋体" w:hAnsi="宋体" w:cs="宋体" w:hint="eastAsia"/>
          <w:color w:val="000000"/>
          <w:sz w:val="24"/>
          <w:szCs w:val="24"/>
        </w:rPr>
        <w:t>周群英等</w:t>
      </w:r>
      <w:r>
        <w:rPr>
          <w:rFonts w:ascii="宋体" w:cs="宋体"/>
          <w:color w:val="000000"/>
          <w:sz w:val="24"/>
          <w:szCs w:val="24"/>
        </w:rPr>
        <w:t>.</w:t>
      </w:r>
      <w:r>
        <w:rPr>
          <w:rFonts w:ascii="宋体" w:hAnsi="宋体" w:cs="宋体" w:hint="eastAsia"/>
          <w:color w:val="000000"/>
          <w:sz w:val="24"/>
          <w:szCs w:val="24"/>
        </w:rPr>
        <w:t>环境工程微生物学</w:t>
      </w:r>
      <w:r>
        <w:rPr>
          <w:rFonts w:ascii="宋体" w:cs="宋体"/>
          <w:color w:val="000000"/>
          <w:sz w:val="24"/>
          <w:szCs w:val="24"/>
        </w:rPr>
        <w:t>.</w:t>
      </w:r>
      <w:r>
        <w:rPr>
          <w:rFonts w:ascii="宋体" w:hAnsi="宋体" w:cs="宋体" w:hint="eastAsia"/>
          <w:color w:val="000000"/>
          <w:sz w:val="24"/>
          <w:szCs w:val="24"/>
        </w:rPr>
        <w:t>北京：</w:t>
      </w:r>
      <w:r>
        <w:rPr>
          <w:rFonts w:ascii="宋体" w:hAnsi="宋体" w:cs="宋体" w:hint="eastAsia"/>
          <w:sz w:val="24"/>
          <w:szCs w:val="24"/>
        </w:rPr>
        <w:t>高等教育</w:t>
      </w:r>
      <w:r>
        <w:rPr>
          <w:rFonts w:ascii="宋体" w:hAnsi="宋体" w:cs="宋体" w:hint="eastAsia"/>
          <w:color w:val="000000"/>
          <w:sz w:val="24"/>
          <w:szCs w:val="24"/>
        </w:rPr>
        <w:t>出版社</w:t>
      </w:r>
      <w:r>
        <w:rPr>
          <w:rFonts w:ascii="宋体" w:hAnsi="宋体" w:cs="宋体"/>
          <w:color w:val="000000"/>
          <w:sz w:val="24"/>
          <w:szCs w:val="24"/>
        </w:rPr>
        <w:t>.2000</w:t>
      </w:r>
    </w:p>
    <w:p w14:paraId="4B37AAC0" w14:textId="77777777" w:rsidR="00D30E4F" w:rsidRDefault="00D30E4F">
      <w:pPr>
        <w:overflowPunct w:val="0"/>
        <w:adjustRightInd w:val="0"/>
        <w:spacing w:line="360" w:lineRule="auto"/>
        <w:ind w:firstLineChars="200" w:firstLine="480"/>
        <w:rPr>
          <w:rFonts w:ascii="宋体" w:hAnsi="宋体" w:cs="宋体"/>
          <w:color w:val="000000"/>
          <w:sz w:val="24"/>
          <w:szCs w:val="24"/>
        </w:rPr>
      </w:pPr>
    </w:p>
    <w:p w14:paraId="319E71ED" w14:textId="77777777" w:rsidR="00D30E4F" w:rsidRDefault="00D30E4F">
      <w:pPr>
        <w:overflowPunct w:val="0"/>
        <w:adjustRightInd w:val="0"/>
        <w:spacing w:line="360" w:lineRule="auto"/>
        <w:ind w:firstLineChars="200" w:firstLine="480"/>
        <w:rPr>
          <w:rFonts w:ascii="宋体" w:hAnsi="宋体" w:cs="宋体"/>
          <w:color w:val="000000"/>
          <w:sz w:val="24"/>
          <w:szCs w:val="24"/>
        </w:rPr>
      </w:pPr>
    </w:p>
    <w:p w14:paraId="059805D0" w14:textId="77777777" w:rsidR="00AB10F8" w:rsidRDefault="00AB10F8">
      <w:pPr>
        <w:snapToGrid w:val="0"/>
        <w:spacing w:line="360" w:lineRule="auto"/>
        <w:jc w:val="center"/>
        <w:rPr>
          <w:rFonts w:eastAsia="黑体"/>
          <w:sz w:val="36"/>
          <w:szCs w:val="36"/>
        </w:rPr>
      </w:pPr>
    </w:p>
    <w:p w14:paraId="26855356" w14:textId="60144B42" w:rsidR="00D30E4F" w:rsidRDefault="009E134B">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水污染控制工程</w:t>
      </w:r>
      <w:r>
        <w:rPr>
          <w:rFonts w:eastAsia="黑体"/>
          <w:sz w:val="36"/>
          <w:szCs w:val="36"/>
        </w:rPr>
        <w:t>”</w:t>
      </w:r>
      <w:r>
        <w:rPr>
          <w:rFonts w:eastAsia="黑体" w:cs="黑体" w:hint="eastAsia"/>
          <w:sz w:val="36"/>
          <w:szCs w:val="36"/>
        </w:rPr>
        <w:t>考试大纲</w:t>
      </w:r>
    </w:p>
    <w:p w14:paraId="63DAD398" w14:textId="77777777" w:rsidR="00D30E4F" w:rsidRDefault="009E134B">
      <w:pPr>
        <w:spacing w:line="360" w:lineRule="auto"/>
        <w:rPr>
          <w:b/>
          <w:bCs/>
          <w:sz w:val="24"/>
          <w:szCs w:val="24"/>
        </w:rPr>
      </w:pPr>
      <w:r>
        <w:rPr>
          <w:rFonts w:cs="宋体" w:hint="eastAsia"/>
          <w:b/>
          <w:bCs/>
          <w:sz w:val="24"/>
          <w:szCs w:val="24"/>
        </w:rPr>
        <w:t>一、考试的学科范围</w:t>
      </w:r>
    </w:p>
    <w:p w14:paraId="5CF467C0" w14:textId="77777777" w:rsidR="00D30E4F" w:rsidRDefault="009E134B" w:rsidP="00C035FF">
      <w:pPr>
        <w:spacing w:afterLines="50" w:after="156" w:line="400" w:lineRule="exact"/>
        <w:ind w:firstLineChars="200" w:firstLine="480"/>
        <w:rPr>
          <w:rFonts w:hAnsi="宋体"/>
          <w:sz w:val="24"/>
          <w:szCs w:val="24"/>
        </w:rPr>
      </w:pPr>
      <w:r>
        <w:rPr>
          <w:rFonts w:hAnsi="宋体" w:cs="宋体" w:hint="eastAsia"/>
          <w:sz w:val="24"/>
          <w:szCs w:val="24"/>
        </w:rPr>
        <w:t>水污染控制工程课程教学（大纲）基本要求的所有内容。</w:t>
      </w:r>
    </w:p>
    <w:p w14:paraId="273D226B" w14:textId="77777777" w:rsidR="00D30E4F" w:rsidRDefault="009E134B">
      <w:pPr>
        <w:spacing w:line="360" w:lineRule="auto"/>
        <w:rPr>
          <w:b/>
          <w:bCs/>
          <w:sz w:val="24"/>
          <w:szCs w:val="24"/>
        </w:rPr>
      </w:pPr>
      <w:r>
        <w:rPr>
          <w:rFonts w:cs="宋体" w:hint="eastAsia"/>
          <w:b/>
          <w:bCs/>
          <w:sz w:val="24"/>
          <w:szCs w:val="24"/>
        </w:rPr>
        <w:t>二、评价目标</w:t>
      </w:r>
    </w:p>
    <w:p w14:paraId="6F5E2B66" w14:textId="77777777" w:rsidR="00D30E4F" w:rsidRDefault="009E134B">
      <w:pPr>
        <w:snapToGrid w:val="0"/>
        <w:spacing w:line="400" w:lineRule="exact"/>
        <w:ind w:firstLineChars="200" w:firstLine="480"/>
        <w:rPr>
          <w:sz w:val="24"/>
          <w:szCs w:val="24"/>
        </w:rPr>
      </w:pPr>
      <w:r>
        <w:rPr>
          <w:rFonts w:cs="宋体" w:hint="eastAsia"/>
          <w:sz w:val="24"/>
          <w:szCs w:val="24"/>
        </w:rPr>
        <w:t>主要考查考生对水污染控制工程课程的基础理论、基本知识掌握和运用的情况，要求考生应掌握以下有关知识：</w:t>
      </w:r>
    </w:p>
    <w:p w14:paraId="0AB3E1AB" w14:textId="77777777" w:rsidR="00D30E4F" w:rsidRDefault="009E134B">
      <w:pPr>
        <w:snapToGrid w:val="0"/>
        <w:spacing w:line="400" w:lineRule="exact"/>
        <w:ind w:firstLineChars="200" w:firstLine="480"/>
        <w:rPr>
          <w:sz w:val="24"/>
          <w:szCs w:val="24"/>
        </w:rPr>
      </w:pPr>
      <w:r>
        <w:rPr>
          <w:sz w:val="24"/>
          <w:szCs w:val="24"/>
        </w:rPr>
        <w:t>1.</w:t>
      </w:r>
      <w:r>
        <w:rPr>
          <w:rFonts w:cs="宋体" w:hint="eastAsia"/>
          <w:sz w:val="24"/>
          <w:szCs w:val="24"/>
        </w:rPr>
        <w:t>了解水循环和水污染，水污染控制工程的主要内容和任务；重点掌握水的自然循环和社会循环。</w:t>
      </w:r>
    </w:p>
    <w:p w14:paraId="31E5091B" w14:textId="77777777" w:rsidR="00D30E4F" w:rsidRDefault="009E134B">
      <w:pPr>
        <w:snapToGrid w:val="0"/>
        <w:spacing w:line="400" w:lineRule="exact"/>
        <w:ind w:firstLineChars="200" w:firstLine="480"/>
        <w:rPr>
          <w:sz w:val="24"/>
          <w:szCs w:val="24"/>
        </w:rPr>
      </w:pPr>
      <w:r>
        <w:rPr>
          <w:sz w:val="24"/>
          <w:szCs w:val="24"/>
        </w:rPr>
        <w:t>2.</w:t>
      </w:r>
      <w:r>
        <w:rPr>
          <w:rFonts w:cs="宋体" w:hint="eastAsia"/>
          <w:sz w:val="24"/>
          <w:szCs w:val="24"/>
        </w:rPr>
        <w:t>了解排水管渠和排水管渠上的构筑物；理解排水系统的组成，重点掌握排水体制并会合理选择。</w:t>
      </w:r>
      <w:r>
        <w:rPr>
          <w:sz w:val="24"/>
          <w:szCs w:val="24"/>
        </w:rPr>
        <w:t xml:space="preserve"> </w:t>
      </w:r>
    </w:p>
    <w:p w14:paraId="3A9B1C30" w14:textId="77777777" w:rsidR="00D30E4F" w:rsidRDefault="009E134B">
      <w:pPr>
        <w:snapToGrid w:val="0"/>
        <w:spacing w:line="400" w:lineRule="exact"/>
        <w:ind w:firstLineChars="200" w:firstLine="480"/>
        <w:rPr>
          <w:sz w:val="24"/>
          <w:szCs w:val="24"/>
        </w:rPr>
      </w:pPr>
      <w:r>
        <w:rPr>
          <w:sz w:val="24"/>
          <w:szCs w:val="24"/>
        </w:rPr>
        <w:t>3.</w:t>
      </w:r>
      <w:r>
        <w:rPr>
          <w:rFonts w:cs="宋体" w:hint="eastAsia"/>
          <w:sz w:val="24"/>
          <w:szCs w:val="24"/>
        </w:rPr>
        <w:t>理解排水管渠的水力设计原则和管渠水力计算基本公式，重点掌握水力计算图以及对它的学习使用。明确污水设计流量的确定及其计算方法，了解污水沟道系统的平面布置、污水沟道水力学设计的任务和原理。</w:t>
      </w:r>
    </w:p>
    <w:p w14:paraId="6B952CEF" w14:textId="77777777" w:rsidR="00D30E4F" w:rsidRDefault="009E134B">
      <w:pPr>
        <w:snapToGrid w:val="0"/>
        <w:spacing w:line="400" w:lineRule="exact"/>
        <w:ind w:firstLineChars="200" w:firstLine="480"/>
        <w:rPr>
          <w:sz w:val="24"/>
          <w:szCs w:val="24"/>
        </w:rPr>
      </w:pPr>
      <w:r>
        <w:rPr>
          <w:sz w:val="24"/>
          <w:szCs w:val="24"/>
        </w:rPr>
        <w:t>4.</w:t>
      </w:r>
      <w:r>
        <w:rPr>
          <w:rFonts w:cs="宋体" w:hint="eastAsia"/>
          <w:sz w:val="24"/>
          <w:szCs w:val="24"/>
        </w:rPr>
        <w:t>掌握雨水径流量的计算及雨水管渠的设计。了解排水管渠的施工，重点掌握排水管渠的开槽施工、顶管施工、井水排水。</w:t>
      </w:r>
    </w:p>
    <w:p w14:paraId="54E9C250" w14:textId="77777777" w:rsidR="00D30E4F" w:rsidRDefault="009E134B">
      <w:pPr>
        <w:snapToGrid w:val="0"/>
        <w:spacing w:line="400" w:lineRule="exact"/>
        <w:ind w:firstLineChars="200" w:firstLine="480"/>
        <w:rPr>
          <w:sz w:val="24"/>
          <w:szCs w:val="24"/>
        </w:rPr>
      </w:pPr>
      <w:r>
        <w:rPr>
          <w:sz w:val="24"/>
          <w:szCs w:val="24"/>
        </w:rPr>
        <w:t>5.</w:t>
      </w:r>
      <w:r>
        <w:rPr>
          <w:rFonts w:cs="宋体" w:hint="eastAsia"/>
          <w:sz w:val="24"/>
          <w:szCs w:val="24"/>
        </w:rPr>
        <w:t>了解排水管渠的管理措施和方法，了解排水沟道如何进行系统的维护，掌握排水管</w:t>
      </w:r>
      <w:proofErr w:type="gramStart"/>
      <w:r>
        <w:rPr>
          <w:rFonts w:cs="宋体" w:hint="eastAsia"/>
          <w:sz w:val="24"/>
          <w:szCs w:val="24"/>
        </w:rPr>
        <w:t>渠系统</w:t>
      </w:r>
      <w:proofErr w:type="gramEnd"/>
      <w:r>
        <w:rPr>
          <w:rFonts w:cs="宋体" w:hint="eastAsia"/>
          <w:sz w:val="24"/>
          <w:szCs w:val="24"/>
        </w:rPr>
        <w:t>的修理。了解管</w:t>
      </w:r>
      <w:proofErr w:type="gramStart"/>
      <w:r>
        <w:rPr>
          <w:rFonts w:cs="宋体" w:hint="eastAsia"/>
          <w:sz w:val="24"/>
          <w:szCs w:val="24"/>
        </w:rPr>
        <w:t>节外压试验</w:t>
      </w:r>
      <w:proofErr w:type="gramEnd"/>
      <w:r>
        <w:rPr>
          <w:rFonts w:cs="宋体" w:hint="eastAsia"/>
          <w:sz w:val="24"/>
          <w:szCs w:val="24"/>
        </w:rPr>
        <w:t>的三点试验法来求管体最大线性荷载值，掌握荷载计算和管道强度核算。</w:t>
      </w:r>
    </w:p>
    <w:p w14:paraId="26D049B6" w14:textId="77777777" w:rsidR="00D30E4F" w:rsidRDefault="009E134B">
      <w:pPr>
        <w:snapToGrid w:val="0"/>
        <w:spacing w:line="400" w:lineRule="exact"/>
        <w:ind w:firstLineChars="200" w:firstLine="480"/>
        <w:rPr>
          <w:sz w:val="24"/>
          <w:szCs w:val="24"/>
        </w:rPr>
      </w:pPr>
      <w:r>
        <w:rPr>
          <w:sz w:val="24"/>
          <w:szCs w:val="24"/>
        </w:rPr>
        <w:t>6.</w:t>
      </w:r>
      <w:r>
        <w:rPr>
          <w:rFonts w:cs="宋体" w:hint="eastAsia"/>
          <w:sz w:val="24"/>
          <w:szCs w:val="24"/>
        </w:rPr>
        <w:t>了解污水的类型与特征以及污水水质的性质和污染指标，掌握污水水质的物理、化学、生物等各项指标，了解污染物在水体环境中的迁移和转化；重点掌握水体的自净作用，了解污水出路和排放标准。</w:t>
      </w:r>
    </w:p>
    <w:p w14:paraId="1FA88C02" w14:textId="77777777" w:rsidR="00D30E4F" w:rsidRDefault="009E134B">
      <w:pPr>
        <w:snapToGrid w:val="0"/>
        <w:spacing w:line="400" w:lineRule="exact"/>
        <w:ind w:firstLineChars="200" w:firstLine="480"/>
        <w:rPr>
          <w:sz w:val="24"/>
          <w:szCs w:val="24"/>
        </w:rPr>
      </w:pPr>
      <w:r>
        <w:rPr>
          <w:sz w:val="24"/>
          <w:szCs w:val="24"/>
        </w:rPr>
        <w:t>7.</w:t>
      </w:r>
      <w:r>
        <w:rPr>
          <w:rFonts w:cs="宋体" w:hint="eastAsia"/>
          <w:sz w:val="24"/>
          <w:szCs w:val="24"/>
        </w:rPr>
        <w:t>了解格栅的作用、分类和计算，掌握沉淀和气浮的基础理论及沉淀的类型，了解沉砂池和气浮池的原理和形式；掌握</w:t>
      </w:r>
      <w:proofErr w:type="gramStart"/>
      <w:r>
        <w:rPr>
          <w:rFonts w:cs="宋体" w:hint="eastAsia"/>
          <w:sz w:val="24"/>
          <w:szCs w:val="24"/>
        </w:rPr>
        <w:t>沉定池的</w:t>
      </w:r>
      <w:proofErr w:type="gramEnd"/>
      <w:r>
        <w:rPr>
          <w:rFonts w:cs="宋体" w:hint="eastAsia"/>
          <w:sz w:val="24"/>
          <w:szCs w:val="24"/>
        </w:rPr>
        <w:t>一般设计原则及设计参数，了解隔油和破乳的方法。</w:t>
      </w:r>
    </w:p>
    <w:p w14:paraId="200FE7BE" w14:textId="77777777" w:rsidR="00D30E4F" w:rsidRDefault="009E134B">
      <w:pPr>
        <w:snapToGrid w:val="0"/>
        <w:spacing w:line="400" w:lineRule="exact"/>
        <w:ind w:firstLineChars="200" w:firstLine="480"/>
        <w:rPr>
          <w:sz w:val="24"/>
          <w:szCs w:val="24"/>
        </w:rPr>
      </w:pPr>
      <w:r>
        <w:rPr>
          <w:sz w:val="24"/>
          <w:szCs w:val="24"/>
        </w:rPr>
        <w:t>8.</w:t>
      </w:r>
      <w:r>
        <w:rPr>
          <w:rFonts w:cs="宋体" w:hint="eastAsia"/>
          <w:sz w:val="24"/>
          <w:szCs w:val="24"/>
        </w:rPr>
        <w:t>理解污水生物处理的基本原理、微生物的生长规律和生长环境；了解生化反应的反应速率和反应级数以及微生物生长动力学相关的知识。</w:t>
      </w:r>
    </w:p>
    <w:p w14:paraId="1D3A34A6" w14:textId="77777777" w:rsidR="00D30E4F" w:rsidRDefault="009E134B">
      <w:pPr>
        <w:snapToGrid w:val="0"/>
        <w:spacing w:line="400" w:lineRule="exact"/>
        <w:ind w:firstLineChars="200" w:firstLine="480"/>
        <w:rPr>
          <w:sz w:val="24"/>
          <w:szCs w:val="24"/>
        </w:rPr>
      </w:pPr>
      <w:r>
        <w:rPr>
          <w:sz w:val="24"/>
          <w:szCs w:val="24"/>
        </w:rPr>
        <w:t>9.</w:t>
      </w:r>
      <w:r>
        <w:rPr>
          <w:rFonts w:cs="宋体" w:hint="eastAsia"/>
          <w:sz w:val="24"/>
          <w:szCs w:val="24"/>
        </w:rPr>
        <w:t>掌握废水好</w:t>
      </w:r>
      <w:proofErr w:type="gramStart"/>
      <w:r>
        <w:rPr>
          <w:rFonts w:cs="宋体" w:hint="eastAsia"/>
          <w:sz w:val="24"/>
          <w:szCs w:val="24"/>
        </w:rPr>
        <w:t>氧处理</w:t>
      </w:r>
      <w:proofErr w:type="gramEnd"/>
      <w:r>
        <w:rPr>
          <w:rFonts w:cs="宋体" w:hint="eastAsia"/>
          <w:sz w:val="24"/>
          <w:szCs w:val="24"/>
        </w:rPr>
        <w:t>的工艺与原理，</w:t>
      </w:r>
      <w:r>
        <w:rPr>
          <w:sz w:val="24"/>
          <w:szCs w:val="24"/>
        </w:rPr>
        <w:t>M-M</w:t>
      </w:r>
      <w:r>
        <w:rPr>
          <w:rFonts w:cs="宋体" w:hint="eastAsia"/>
          <w:sz w:val="24"/>
          <w:szCs w:val="24"/>
        </w:rPr>
        <w:t>和</w:t>
      </w:r>
      <w:r>
        <w:rPr>
          <w:sz w:val="24"/>
          <w:szCs w:val="24"/>
        </w:rPr>
        <w:t>MONOD</w:t>
      </w:r>
      <w:r>
        <w:rPr>
          <w:rFonts w:cs="宋体" w:hint="eastAsia"/>
          <w:sz w:val="24"/>
          <w:szCs w:val="24"/>
        </w:rPr>
        <w:t>方程式的应用及原理。了解活性污泥法的基本概念、发展以及数学模型基础，</w:t>
      </w:r>
      <w:r>
        <w:rPr>
          <w:rFonts w:cs="宋体" w:hint="eastAsia"/>
          <w:sz w:val="24"/>
          <w:szCs w:val="24"/>
        </w:rPr>
        <w:lastRenderedPageBreak/>
        <w:t>理解气体传递原理和曝气池，掌握活性污泥法的发展演变及设计。掌握污水的好氧生物处理、生物膜法的特点及设计；了解</w:t>
      </w:r>
      <w:proofErr w:type="gramStart"/>
      <w:r>
        <w:rPr>
          <w:rFonts w:cs="宋体" w:hint="eastAsia"/>
          <w:sz w:val="24"/>
          <w:szCs w:val="24"/>
        </w:rPr>
        <w:t>稳定塘</w:t>
      </w:r>
      <w:proofErr w:type="gramEnd"/>
      <w:r>
        <w:rPr>
          <w:rFonts w:cs="宋体" w:hint="eastAsia"/>
          <w:sz w:val="24"/>
          <w:szCs w:val="24"/>
        </w:rPr>
        <w:t>和污水的土地处理，理解污水的厌氧生物处理基本原理和厌氧生物处理工艺。</w:t>
      </w:r>
    </w:p>
    <w:p w14:paraId="5D0288DD" w14:textId="77777777" w:rsidR="00D30E4F" w:rsidRDefault="009E134B">
      <w:pPr>
        <w:snapToGrid w:val="0"/>
        <w:spacing w:line="400" w:lineRule="exact"/>
        <w:ind w:firstLineChars="200" w:firstLine="480"/>
        <w:rPr>
          <w:sz w:val="24"/>
          <w:szCs w:val="24"/>
        </w:rPr>
      </w:pPr>
      <w:r>
        <w:rPr>
          <w:sz w:val="24"/>
          <w:szCs w:val="24"/>
        </w:rPr>
        <w:t>10.</w:t>
      </w:r>
      <w:r>
        <w:rPr>
          <w:rFonts w:cs="宋体" w:hint="eastAsia"/>
          <w:sz w:val="24"/>
          <w:szCs w:val="24"/>
        </w:rPr>
        <w:t>掌握化学混凝法、吸附法、离子交换法，并理解膜法和离子交换法的区别。</w:t>
      </w:r>
    </w:p>
    <w:p w14:paraId="454967D7" w14:textId="77777777" w:rsidR="00D30E4F" w:rsidRDefault="009E134B">
      <w:pPr>
        <w:snapToGrid w:val="0"/>
        <w:spacing w:line="400" w:lineRule="exact"/>
        <w:ind w:firstLineChars="200" w:firstLine="480"/>
        <w:rPr>
          <w:sz w:val="24"/>
          <w:szCs w:val="24"/>
        </w:rPr>
      </w:pPr>
      <w:r>
        <w:rPr>
          <w:sz w:val="24"/>
          <w:szCs w:val="24"/>
        </w:rPr>
        <w:t>11.</w:t>
      </w:r>
      <w:r>
        <w:rPr>
          <w:rFonts w:cs="宋体" w:hint="eastAsia"/>
          <w:sz w:val="24"/>
          <w:szCs w:val="24"/>
        </w:rPr>
        <w:t>了解城市污水深度处理技术方法，掌握污水深度处理技术方法的应用。了解污泥的处置和处理方法，重点掌握污泥的浓缩、稳定、脱水。</w:t>
      </w:r>
    </w:p>
    <w:p w14:paraId="2C218FFA" w14:textId="77777777" w:rsidR="00D30E4F" w:rsidRDefault="009E134B">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11C9611D" w14:textId="3423A014" w:rsidR="00D30E4F" w:rsidRDefault="009E134B">
      <w:pPr>
        <w:snapToGrid w:val="0"/>
        <w:spacing w:line="400" w:lineRule="exact"/>
        <w:ind w:firstLineChars="200" w:firstLine="480"/>
        <w:rPr>
          <w:sz w:val="24"/>
          <w:szCs w:val="24"/>
        </w:rPr>
      </w:pPr>
      <w:r>
        <w:rPr>
          <w:rFonts w:cs="宋体" w:hint="eastAsia"/>
          <w:sz w:val="24"/>
          <w:szCs w:val="24"/>
        </w:rPr>
        <w:t>试题类型：填空、判断、名词、简答、计算题</w:t>
      </w:r>
    </w:p>
    <w:p w14:paraId="759F4FD4" w14:textId="77777777" w:rsidR="00D30E4F" w:rsidRDefault="009E134B">
      <w:pPr>
        <w:snapToGrid w:val="0"/>
        <w:spacing w:line="360" w:lineRule="auto"/>
        <w:rPr>
          <w:b/>
          <w:bCs/>
          <w:sz w:val="24"/>
          <w:szCs w:val="24"/>
        </w:rPr>
      </w:pPr>
      <w:r>
        <w:rPr>
          <w:rFonts w:cs="宋体" w:hint="eastAsia"/>
          <w:b/>
          <w:bCs/>
          <w:sz w:val="24"/>
          <w:szCs w:val="24"/>
        </w:rPr>
        <w:t>四、考查要点</w:t>
      </w:r>
    </w:p>
    <w:p w14:paraId="7BC65DFD" w14:textId="77777777" w:rsidR="00D30E4F" w:rsidRDefault="009E134B">
      <w:pPr>
        <w:snapToGrid w:val="0"/>
        <w:spacing w:line="300" w:lineRule="auto"/>
        <w:ind w:firstLine="420"/>
        <w:rPr>
          <w:sz w:val="24"/>
          <w:szCs w:val="24"/>
        </w:rPr>
      </w:pPr>
      <w:r>
        <w:rPr>
          <w:rFonts w:cs="宋体" w:hint="eastAsia"/>
          <w:sz w:val="24"/>
          <w:szCs w:val="24"/>
        </w:rPr>
        <w:t>（一）排水管渠系统</w:t>
      </w:r>
    </w:p>
    <w:p w14:paraId="0410BB5C"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、水的分布，自然循环和社会循环，城镇排水系统的体制和组成；排水管渠及排水管渠上的构筑物，</w:t>
      </w:r>
      <w:proofErr w:type="gramStart"/>
      <w:r>
        <w:rPr>
          <w:rFonts w:cs="宋体" w:hint="eastAsia"/>
          <w:sz w:val="24"/>
          <w:szCs w:val="24"/>
        </w:rPr>
        <w:t>如沟管</w:t>
      </w:r>
      <w:proofErr w:type="gramEnd"/>
      <w:r>
        <w:rPr>
          <w:rFonts w:cs="宋体" w:hint="eastAsia"/>
          <w:sz w:val="24"/>
          <w:szCs w:val="24"/>
        </w:rPr>
        <w:t>、沟渠等；以及排水泵站的设备功能。</w:t>
      </w:r>
    </w:p>
    <w:p w14:paraId="10F0630F"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、污水管渠水力设计原理及设计原则，管渠水力计算基本公式，水力计算图。</w:t>
      </w:r>
    </w:p>
    <w:p w14:paraId="7114F77C" w14:textId="77777777" w:rsidR="00D30E4F" w:rsidRDefault="009E134B">
      <w:pPr>
        <w:snapToGrid w:val="0"/>
        <w:spacing w:line="300" w:lineRule="auto"/>
        <w:ind w:firstLine="420"/>
        <w:rPr>
          <w:sz w:val="24"/>
          <w:szCs w:val="24"/>
        </w:rPr>
      </w:pPr>
      <w:r>
        <w:rPr>
          <w:sz w:val="24"/>
          <w:szCs w:val="24"/>
        </w:rPr>
        <w:t>3</w:t>
      </w:r>
      <w:r>
        <w:rPr>
          <w:rFonts w:cs="宋体" w:hint="eastAsia"/>
          <w:sz w:val="24"/>
          <w:szCs w:val="24"/>
        </w:rPr>
        <w:t>、污水设计流量的确定，污水沟道系统的平面布置，如排水区界、排水流域、污水厂出水口的位置等，污水管道的水力学计算。</w:t>
      </w:r>
    </w:p>
    <w:p w14:paraId="4C67435C" w14:textId="77777777" w:rsidR="00D30E4F" w:rsidRDefault="009E134B">
      <w:pPr>
        <w:snapToGrid w:val="0"/>
        <w:spacing w:line="300" w:lineRule="auto"/>
        <w:ind w:firstLine="420"/>
        <w:rPr>
          <w:sz w:val="24"/>
          <w:szCs w:val="24"/>
        </w:rPr>
      </w:pPr>
      <w:r>
        <w:rPr>
          <w:sz w:val="24"/>
          <w:szCs w:val="24"/>
        </w:rPr>
        <w:t>4</w:t>
      </w:r>
      <w:r>
        <w:rPr>
          <w:rFonts w:cs="宋体" w:hint="eastAsia"/>
          <w:sz w:val="24"/>
          <w:szCs w:val="24"/>
        </w:rPr>
        <w:t>、雨水径流量的估算、调节，城镇雨水沟道的设计；城镇防洪和合流沟道系统的设计。</w:t>
      </w:r>
    </w:p>
    <w:p w14:paraId="30900F3E" w14:textId="77777777" w:rsidR="00D30E4F" w:rsidRDefault="009E134B">
      <w:pPr>
        <w:snapToGrid w:val="0"/>
        <w:spacing w:line="300" w:lineRule="auto"/>
        <w:ind w:firstLine="420"/>
        <w:rPr>
          <w:sz w:val="24"/>
          <w:szCs w:val="24"/>
        </w:rPr>
      </w:pPr>
      <w:r>
        <w:rPr>
          <w:sz w:val="24"/>
          <w:szCs w:val="24"/>
        </w:rPr>
        <w:t>5</w:t>
      </w:r>
      <w:r>
        <w:rPr>
          <w:rFonts w:cs="宋体" w:hint="eastAsia"/>
          <w:sz w:val="24"/>
          <w:szCs w:val="24"/>
        </w:rPr>
        <w:t>、排水管渠的开槽施工、顶管施工、井水排水。</w:t>
      </w:r>
    </w:p>
    <w:p w14:paraId="21A589CD" w14:textId="77777777" w:rsidR="00D30E4F" w:rsidRDefault="009E134B">
      <w:pPr>
        <w:snapToGrid w:val="0"/>
        <w:spacing w:line="300" w:lineRule="auto"/>
        <w:ind w:firstLine="420"/>
        <w:rPr>
          <w:sz w:val="24"/>
          <w:szCs w:val="24"/>
        </w:rPr>
      </w:pPr>
      <w:r>
        <w:rPr>
          <w:rFonts w:cs="宋体" w:hint="eastAsia"/>
          <w:sz w:val="24"/>
          <w:szCs w:val="24"/>
        </w:rPr>
        <w:t>（二）污水的物理处理</w:t>
      </w:r>
    </w:p>
    <w:p w14:paraId="66A453DD"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、污水的类型、性质与水质污染指标，</w:t>
      </w:r>
    </w:p>
    <w:p w14:paraId="49322FAF"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、水的自净作用有物理、化学、生物净化，污染物在水体中的迁移转化规律，以及污水的出路和排放标准。</w:t>
      </w:r>
    </w:p>
    <w:p w14:paraId="255C23B8" w14:textId="77777777" w:rsidR="00D30E4F" w:rsidRDefault="009E134B">
      <w:pPr>
        <w:snapToGrid w:val="0"/>
        <w:spacing w:line="300" w:lineRule="auto"/>
        <w:ind w:firstLine="420"/>
        <w:rPr>
          <w:sz w:val="24"/>
          <w:szCs w:val="24"/>
        </w:rPr>
      </w:pPr>
      <w:r>
        <w:rPr>
          <w:sz w:val="24"/>
          <w:szCs w:val="24"/>
        </w:rPr>
        <w:t>3</w:t>
      </w:r>
      <w:r>
        <w:rPr>
          <w:rFonts w:cs="宋体" w:hint="eastAsia"/>
          <w:sz w:val="24"/>
          <w:szCs w:val="24"/>
        </w:rPr>
        <w:t>、污水的物理处理方法，格栅的作用、种类及其设计和计算。</w:t>
      </w:r>
    </w:p>
    <w:p w14:paraId="5AD306D6" w14:textId="77777777" w:rsidR="00D30E4F" w:rsidRDefault="009E134B">
      <w:pPr>
        <w:snapToGrid w:val="0"/>
        <w:spacing w:line="300" w:lineRule="auto"/>
        <w:ind w:firstLine="420"/>
        <w:rPr>
          <w:sz w:val="24"/>
          <w:szCs w:val="24"/>
        </w:rPr>
      </w:pPr>
      <w:r>
        <w:rPr>
          <w:sz w:val="24"/>
          <w:szCs w:val="24"/>
        </w:rPr>
        <w:t>4</w:t>
      </w:r>
      <w:r>
        <w:rPr>
          <w:rFonts w:cs="宋体" w:hint="eastAsia"/>
          <w:sz w:val="24"/>
          <w:szCs w:val="24"/>
        </w:rPr>
        <w:t>、沉淀类型、沉淀工作的机理，沉砂池的原理、分类以及沉淀池的一般设计原则及设计参数，提高沉淀池沉淀效果的途径。</w:t>
      </w:r>
    </w:p>
    <w:p w14:paraId="6CBA1409" w14:textId="77777777" w:rsidR="00D30E4F" w:rsidRDefault="009E134B">
      <w:pPr>
        <w:snapToGrid w:val="0"/>
        <w:spacing w:line="300" w:lineRule="auto"/>
        <w:ind w:firstLine="420"/>
        <w:rPr>
          <w:sz w:val="24"/>
          <w:szCs w:val="24"/>
        </w:rPr>
      </w:pPr>
      <w:r>
        <w:rPr>
          <w:sz w:val="24"/>
          <w:szCs w:val="24"/>
        </w:rPr>
        <w:t>5</w:t>
      </w:r>
      <w:r>
        <w:rPr>
          <w:rFonts w:cs="宋体" w:hint="eastAsia"/>
          <w:sz w:val="24"/>
          <w:szCs w:val="24"/>
        </w:rPr>
        <w:t>、含油废水的来源与危害，乳化油及破乳的方法，气浮池的应用及气</w:t>
      </w:r>
      <w:proofErr w:type="gramStart"/>
      <w:r>
        <w:rPr>
          <w:rFonts w:cs="宋体" w:hint="eastAsia"/>
          <w:sz w:val="24"/>
          <w:szCs w:val="24"/>
        </w:rPr>
        <w:t>浮系统</w:t>
      </w:r>
      <w:proofErr w:type="gramEnd"/>
      <w:r>
        <w:rPr>
          <w:rFonts w:cs="宋体" w:hint="eastAsia"/>
          <w:sz w:val="24"/>
          <w:szCs w:val="24"/>
        </w:rPr>
        <w:t>的组成与计算。</w:t>
      </w:r>
    </w:p>
    <w:p w14:paraId="399F845F" w14:textId="77777777" w:rsidR="00D30E4F" w:rsidRDefault="009E134B">
      <w:pPr>
        <w:snapToGrid w:val="0"/>
        <w:spacing w:line="300" w:lineRule="auto"/>
        <w:ind w:firstLine="420"/>
        <w:rPr>
          <w:sz w:val="24"/>
          <w:szCs w:val="24"/>
        </w:rPr>
      </w:pPr>
      <w:r>
        <w:rPr>
          <w:rFonts w:cs="宋体" w:hint="eastAsia"/>
          <w:sz w:val="24"/>
          <w:szCs w:val="24"/>
        </w:rPr>
        <w:lastRenderedPageBreak/>
        <w:t>（三）</w:t>
      </w:r>
      <w:r>
        <w:rPr>
          <w:sz w:val="24"/>
          <w:szCs w:val="24"/>
        </w:rPr>
        <w:t xml:space="preserve"> </w:t>
      </w:r>
      <w:r>
        <w:rPr>
          <w:rFonts w:cs="宋体" w:hint="eastAsia"/>
          <w:sz w:val="24"/>
          <w:szCs w:val="24"/>
        </w:rPr>
        <w:t>废水生物处理</w:t>
      </w:r>
    </w:p>
    <w:p w14:paraId="37A607F4"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、污水生物处理的定义及基本原理，微生物的生长规律及生长环境，</w:t>
      </w:r>
    </w:p>
    <w:p w14:paraId="778BF481"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、微生物生长动力学，</w:t>
      </w:r>
      <w:r>
        <w:rPr>
          <w:sz w:val="24"/>
          <w:szCs w:val="24"/>
        </w:rPr>
        <w:t>M-M</w:t>
      </w:r>
      <w:r>
        <w:rPr>
          <w:rFonts w:cs="宋体" w:hint="eastAsia"/>
          <w:sz w:val="24"/>
          <w:szCs w:val="24"/>
        </w:rPr>
        <w:t>和</w:t>
      </w:r>
      <w:r>
        <w:rPr>
          <w:sz w:val="24"/>
          <w:szCs w:val="24"/>
        </w:rPr>
        <w:t>MONOD</w:t>
      </w:r>
      <w:r>
        <w:rPr>
          <w:rFonts w:cs="宋体" w:hint="eastAsia"/>
          <w:sz w:val="24"/>
          <w:szCs w:val="24"/>
        </w:rPr>
        <w:t>方程式。</w:t>
      </w:r>
    </w:p>
    <w:p w14:paraId="4F2FE309" w14:textId="77777777" w:rsidR="00D30E4F" w:rsidRDefault="009E134B">
      <w:pPr>
        <w:snapToGrid w:val="0"/>
        <w:spacing w:line="300" w:lineRule="auto"/>
        <w:ind w:firstLine="420"/>
        <w:rPr>
          <w:sz w:val="24"/>
          <w:szCs w:val="24"/>
        </w:rPr>
      </w:pPr>
      <w:r>
        <w:rPr>
          <w:sz w:val="24"/>
          <w:szCs w:val="24"/>
        </w:rPr>
        <w:t>3</w:t>
      </w:r>
      <w:r>
        <w:rPr>
          <w:rFonts w:cs="宋体" w:hint="eastAsia"/>
          <w:sz w:val="24"/>
          <w:szCs w:val="24"/>
        </w:rPr>
        <w:t>、废水好</w:t>
      </w:r>
      <w:proofErr w:type="gramStart"/>
      <w:r>
        <w:rPr>
          <w:rFonts w:cs="宋体" w:hint="eastAsia"/>
          <w:sz w:val="24"/>
          <w:szCs w:val="24"/>
        </w:rPr>
        <w:t>氧处理</w:t>
      </w:r>
      <w:proofErr w:type="gramEnd"/>
      <w:r>
        <w:rPr>
          <w:rFonts w:cs="宋体" w:hint="eastAsia"/>
          <w:sz w:val="24"/>
          <w:szCs w:val="24"/>
        </w:rPr>
        <w:t>工艺与原理，活性污泥的基本概念及其作用机理，活性污泥法的基本工艺流程。</w:t>
      </w:r>
    </w:p>
    <w:p w14:paraId="7B25B8F1" w14:textId="77777777" w:rsidR="00D30E4F" w:rsidRDefault="009E134B">
      <w:pPr>
        <w:snapToGrid w:val="0"/>
        <w:spacing w:line="300" w:lineRule="auto"/>
        <w:ind w:firstLine="420"/>
        <w:rPr>
          <w:sz w:val="24"/>
          <w:szCs w:val="24"/>
        </w:rPr>
      </w:pPr>
      <w:r>
        <w:rPr>
          <w:sz w:val="24"/>
          <w:szCs w:val="24"/>
        </w:rPr>
        <w:t>4</w:t>
      </w:r>
      <w:r>
        <w:rPr>
          <w:rFonts w:cs="宋体" w:hint="eastAsia"/>
          <w:sz w:val="24"/>
          <w:szCs w:val="24"/>
        </w:rPr>
        <w:t>、活性污泥增长规律，水力负荷、容积负荷、污泥龄等概念。</w:t>
      </w:r>
    </w:p>
    <w:p w14:paraId="7134EC3C" w14:textId="77777777" w:rsidR="00D30E4F" w:rsidRDefault="009E134B">
      <w:pPr>
        <w:snapToGrid w:val="0"/>
        <w:spacing w:line="300" w:lineRule="auto"/>
        <w:ind w:firstLine="420"/>
        <w:rPr>
          <w:sz w:val="24"/>
          <w:szCs w:val="24"/>
        </w:rPr>
      </w:pPr>
      <w:r>
        <w:rPr>
          <w:sz w:val="24"/>
          <w:szCs w:val="24"/>
        </w:rPr>
        <w:t>5</w:t>
      </w:r>
      <w:r>
        <w:rPr>
          <w:rFonts w:cs="宋体" w:hint="eastAsia"/>
          <w:sz w:val="24"/>
          <w:szCs w:val="24"/>
        </w:rPr>
        <w:t>、活性污泥法的传递原理、曝气设备、曝气池池型，活性污泥法的发展和演变过程，活性污泥法的设计。</w:t>
      </w:r>
    </w:p>
    <w:p w14:paraId="1657AF36" w14:textId="77777777" w:rsidR="00D30E4F" w:rsidRDefault="009E134B">
      <w:pPr>
        <w:snapToGrid w:val="0"/>
        <w:spacing w:line="300" w:lineRule="auto"/>
        <w:ind w:firstLine="420"/>
        <w:rPr>
          <w:sz w:val="24"/>
          <w:szCs w:val="24"/>
        </w:rPr>
      </w:pPr>
      <w:r>
        <w:rPr>
          <w:sz w:val="24"/>
          <w:szCs w:val="24"/>
        </w:rPr>
        <w:t>6</w:t>
      </w:r>
      <w:r>
        <w:rPr>
          <w:rFonts w:cs="宋体" w:hint="eastAsia"/>
          <w:sz w:val="24"/>
          <w:szCs w:val="24"/>
        </w:rPr>
        <w:t>、生物膜法降解原理，生物滤池、生物转盘、生物接触氧化、生物流化床、</w:t>
      </w:r>
      <w:proofErr w:type="gramStart"/>
      <w:r>
        <w:rPr>
          <w:rFonts w:cs="宋体" w:hint="eastAsia"/>
          <w:sz w:val="24"/>
          <w:szCs w:val="24"/>
        </w:rPr>
        <w:t>稳定塘</w:t>
      </w:r>
      <w:proofErr w:type="gramEnd"/>
      <w:r>
        <w:rPr>
          <w:rFonts w:cs="宋体" w:hint="eastAsia"/>
          <w:sz w:val="24"/>
          <w:szCs w:val="24"/>
        </w:rPr>
        <w:t>和污水土地处理原理。</w:t>
      </w:r>
    </w:p>
    <w:p w14:paraId="3CE9765F" w14:textId="77777777" w:rsidR="00D30E4F" w:rsidRDefault="009E134B">
      <w:pPr>
        <w:snapToGrid w:val="0"/>
        <w:spacing w:line="300" w:lineRule="auto"/>
        <w:ind w:firstLine="420"/>
        <w:rPr>
          <w:sz w:val="24"/>
          <w:szCs w:val="24"/>
        </w:rPr>
      </w:pPr>
      <w:r>
        <w:rPr>
          <w:sz w:val="24"/>
          <w:szCs w:val="24"/>
        </w:rPr>
        <w:t>7</w:t>
      </w:r>
      <w:r>
        <w:rPr>
          <w:rFonts w:cs="宋体" w:hint="eastAsia"/>
          <w:sz w:val="24"/>
          <w:szCs w:val="24"/>
        </w:rPr>
        <w:t>、厌氧生物处理的条件、厌氧生物处理工艺。</w:t>
      </w:r>
    </w:p>
    <w:p w14:paraId="636EE67D" w14:textId="77777777" w:rsidR="00D30E4F" w:rsidRDefault="009E134B">
      <w:pPr>
        <w:snapToGrid w:val="0"/>
        <w:spacing w:line="300" w:lineRule="auto"/>
        <w:ind w:firstLine="420"/>
        <w:rPr>
          <w:sz w:val="24"/>
          <w:szCs w:val="24"/>
        </w:rPr>
      </w:pPr>
      <w:r>
        <w:rPr>
          <w:sz w:val="24"/>
          <w:szCs w:val="24"/>
        </w:rPr>
        <w:t>8</w:t>
      </w:r>
      <w:r>
        <w:rPr>
          <w:rFonts w:cs="宋体" w:hint="eastAsia"/>
          <w:sz w:val="24"/>
          <w:szCs w:val="24"/>
        </w:rPr>
        <w:t>、污泥的来源、特性及数量，污泥的处理工艺，污泥浓缩和污泥稳定化，污泥脱水和污泥的最终处理。</w:t>
      </w:r>
    </w:p>
    <w:p w14:paraId="308D2A4B" w14:textId="77777777" w:rsidR="00D30E4F" w:rsidRDefault="009E134B">
      <w:pPr>
        <w:snapToGrid w:val="0"/>
        <w:spacing w:line="300" w:lineRule="auto"/>
        <w:ind w:firstLine="420"/>
        <w:rPr>
          <w:sz w:val="24"/>
          <w:szCs w:val="24"/>
        </w:rPr>
      </w:pPr>
      <w:r>
        <w:rPr>
          <w:rFonts w:cs="宋体" w:hint="eastAsia"/>
          <w:sz w:val="24"/>
          <w:szCs w:val="24"/>
        </w:rPr>
        <w:t>（四）污水化学处理</w:t>
      </w:r>
    </w:p>
    <w:p w14:paraId="329C53C4" w14:textId="77777777" w:rsidR="00D30E4F" w:rsidRDefault="009E134B">
      <w:pPr>
        <w:snapToGrid w:val="0"/>
        <w:spacing w:line="300" w:lineRule="auto"/>
        <w:ind w:firstLine="420"/>
        <w:rPr>
          <w:sz w:val="24"/>
          <w:szCs w:val="24"/>
        </w:rPr>
      </w:pPr>
      <w:r>
        <w:rPr>
          <w:sz w:val="24"/>
          <w:szCs w:val="24"/>
        </w:rPr>
        <w:t>1</w:t>
      </w:r>
      <w:r>
        <w:rPr>
          <w:rFonts w:cs="宋体" w:hint="eastAsia"/>
          <w:sz w:val="24"/>
          <w:szCs w:val="24"/>
        </w:rPr>
        <w:t>．中和法、化学混凝法、化学沉淀法、氧化还原法、吸附法。</w:t>
      </w:r>
    </w:p>
    <w:p w14:paraId="32465BD9" w14:textId="77777777" w:rsidR="00D30E4F" w:rsidRDefault="009E134B">
      <w:pPr>
        <w:snapToGrid w:val="0"/>
        <w:spacing w:line="300" w:lineRule="auto"/>
        <w:ind w:firstLine="420"/>
        <w:rPr>
          <w:sz w:val="24"/>
          <w:szCs w:val="24"/>
        </w:rPr>
      </w:pPr>
      <w:r>
        <w:rPr>
          <w:sz w:val="24"/>
          <w:szCs w:val="24"/>
        </w:rPr>
        <w:t>2</w:t>
      </w:r>
      <w:r>
        <w:rPr>
          <w:rFonts w:cs="宋体" w:hint="eastAsia"/>
          <w:sz w:val="24"/>
          <w:szCs w:val="24"/>
        </w:rPr>
        <w:t>．离子交换树脂的选用，离子交换工艺和设备，膜法水处理技术。</w:t>
      </w:r>
    </w:p>
    <w:p w14:paraId="503E5EE9" w14:textId="77777777" w:rsidR="00D30E4F" w:rsidRDefault="009E134B">
      <w:pPr>
        <w:snapToGrid w:val="0"/>
        <w:spacing w:line="300" w:lineRule="auto"/>
        <w:ind w:firstLine="420"/>
        <w:rPr>
          <w:sz w:val="24"/>
          <w:szCs w:val="24"/>
        </w:rPr>
      </w:pPr>
      <w:r>
        <w:rPr>
          <w:sz w:val="24"/>
          <w:szCs w:val="24"/>
        </w:rPr>
        <w:t>3</w:t>
      </w:r>
      <w:r>
        <w:rPr>
          <w:rFonts w:cs="宋体" w:hint="eastAsia"/>
          <w:sz w:val="24"/>
          <w:szCs w:val="24"/>
        </w:rPr>
        <w:t>．城市污水深度处理技术的方法，如混凝沉淀、化学除磷、过滤。</w:t>
      </w:r>
    </w:p>
    <w:p w14:paraId="03CBEAA3" w14:textId="77777777" w:rsidR="00D30E4F" w:rsidRDefault="009E134B" w:rsidP="00C035FF">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40F52876" w14:textId="77777777" w:rsidR="00D30E4F" w:rsidRDefault="009E134B">
      <w:pPr>
        <w:snapToGrid w:val="0"/>
        <w:spacing w:line="300" w:lineRule="auto"/>
        <w:ind w:firstLineChars="200" w:firstLine="480"/>
        <w:rPr>
          <w:sz w:val="24"/>
          <w:szCs w:val="24"/>
        </w:rPr>
      </w:pPr>
      <w:r>
        <w:rPr>
          <w:sz w:val="24"/>
          <w:szCs w:val="24"/>
        </w:rPr>
        <w:t>1</w:t>
      </w:r>
      <w:r>
        <w:rPr>
          <w:rFonts w:cs="宋体" w:hint="eastAsia"/>
          <w:sz w:val="24"/>
          <w:szCs w:val="24"/>
        </w:rPr>
        <w:t>．《水污染控制工程上、下册》（第四版），高廷耀、顾国维编，北京：高等教育出版社，</w:t>
      </w:r>
      <w:r>
        <w:rPr>
          <w:sz w:val="24"/>
          <w:szCs w:val="24"/>
        </w:rPr>
        <w:t>2017</w:t>
      </w:r>
      <w:r>
        <w:rPr>
          <w:rFonts w:cs="宋体" w:hint="eastAsia"/>
          <w:sz w:val="24"/>
          <w:szCs w:val="24"/>
        </w:rPr>
        <w:t>年。</w:t>
      </w:r>
    </w:p>
    <w:p w14:paraId="181E0804" w14:textId="77777777" w:rsidR="00D30E4F" w:rsidRDefault="009E134B">
      <w:pPr>
        <w:snapToGrid w:val="0"/>
        <w:spacing w:line="300" w:lineRule="auto"/>
        <w:ind w:firstLineChars="200" w:firstLine="480"/>
        <w:rPr>
          <w:sz w:val="24"/>
          <w:szCs w:val="24"/>
        </w:rPr>
      </w:pPr>
      <w:r>
        <w:rPr>
          <w:sz w:val="24"/>
          <w:szCs w:val="24"/>
        </w:rPr>
        <w:t>2</w:t>
      </w:r>
      <w:r>
        <w:rPr>
          <w:rFonts w:cs="宋体" w:hint="eastAsia"/>
          <w:sz w:val="24"/>
          <w:szCs w:val="24"/>
        </w:rPr>
        <w:t>．《排水工程》（第四版），</w:t>
      </w:r>
      <w:hyperlink r:id="rId8" w:tgtFrame="_blank" w:history="1">
        <w:proofErr w:type="gramStart"/>
        <w:r>
          <w:rPr>
            <w:rFonts w:cs="宋体" w:hint="eastAsia"/>
          </w:rPr>
          <w:t>张自杰</w:t>
        </w:r>
        <w:proofErr w:type="gramEnd"/>
      </w:hyperlink>
      <w:r>
        <w:rPr>
          <w:rFonts w:cs="宋体" w:hint="eastAsia"/>
          <w:sz w:val="24"/>
          <w:szCs w:val="24"/>
        </w:rPr>
        <w:t>主编，中国建筑工业出版社，</w:t>
      </w:r>
      <w:r>
        <w:rPr>
          <w:sz w:val="24"/>
          <w:szCs w:val="24"/>
        </w:rPr>
        <w:t>2000</w:t>
      </w:r>
      <w:r>
        <w:rPr>
          <w:rFonts w:cs="宋体" w:hint="eastAsia"/>
          <w:sz w:val="24"/>
          <w:szCs w:val="24"/>
        </w:rPr>
        <w:t>年。</w:t>
      </w:r>
    </w:p>
    <w:p w14:paraId="5326506D" w14:textId="77777777" w:rsidR="00D30E4F" w:rsidRDefault="00D30E4F">
      <w:pPr>
        <w:rPr>
          <w:b/>
          <w:bCs/>
        </w:rPr>
      </w:pPr>
    </w:p>
    <w:p w14:paraId="7FE850AB" w14:textId="77777777" w:rsidR="00D30E4F" w:rsidRDefault="00D30E4F">
      <w:pPr>
        <w:snapToGrid w:val="0"/>
        <w:spacing w:line="360" w:lineRule="auto"/>
        <w:jc w:val="center"/>
        <w:rPr>
          <w:rFonts w:eastAsia="黑体"/>
          <w:sz w:val="36"/>
          <w:szCs w:val="36"/>
        </w:rPr>
      </w:pPr>
    </w:p>
    <w:p w14:paraId="0E6B9F9E" w14:textId="77777777" w:rsidR="00D30E4F" w:rsidRDefault="00D30E4F">
      <w:pPr>
        <w:snapToGrid w:val="0"/>
        <w:spacing w:line="360" w:lineRule="auto"/>
        <w:jc w:val="center"/>
        <w:rPr>
          <w:rFonts w:eastAsia="黑体"/>
          <w:sz w:val="36"/>
          <w:szCs w:val="36"/>
        </w:rPr>
      </w:pPr>
    </w:p>
    <w:p w14:paraId="51D72EAA" w14:textId="77777777" w:rsidR="00D30E4F" w:rsidRDefault="009E134B">
      <w:pPr>
        <w:snapToGrid w:val="0"/>
        <w:spacing w:line="360" w:lineRule="auto"/>
        <w:jc w:val="center"/>
        <w:rPr>
          <w:rFonts w:eastAsia="黑体"/>
          <w:sz w:val="36"/>
          <w:szCs w:val="36"/>
        </w:rPr>
      </w:pPr>
      <w:r>
        <w:rPr>
          <w:rFonts w:eastAsia="黑体"/>
          <w:sz w:val="36"/>
          <w:szCs w:val="36"/>
        </w:rPr>
        <w:lastRenderedPageBreak/>
        <w:t>“</w:t>
      </w:r>
      <w:r>
        <w:rPr>
          <w:rFonts w:eastAsia="黑体" w:cs="黑体" w:hint="eastAsia"/>
          <w:sz w:val="36"/>
          <w:szCs w:val="36"/>
        </w:rPr>
        <w:t>环境监测</w:t>
      </w:r>
      <w:r>
        <w:rPr>
          <w:rFonts w:eastAsia="黑体"/>
          <w:sz w:val="36"/>
          <w:szCs w:val="36"/>
        </w:rPr>
        <w:t>”</w:t>
      </w:r>
      <w:r>
        <w:rPr>
          <w:rFonts w:eastAsia="黑体" w:cs="黑体" w:hint="eastAsia"/>
          <w:sz w:val="36"/>
          <w:szCs w:val="36"/>
        </w:rPr>
        <w:t>考试大纲</w:t>
      </w:r>
    </w:p>
    <w:p w14:paraId="4726076C" w14:textId="77777777" w:rsidR="00D30E4F" w:rsidRDefault="009E134B">
      <w:pPr>
        <w:spacing w:line="400" w:lineRule="exact"/>
        <w:rPr>
          <w:b/>
          <w:bCs/>
          <w:sz w:val="24"/>
          <w:szCs w:val="24"/>
        </w:rPr>
      </w:pPr>
      <w:r>
        <w:rPr>
          <w:rFonts w:cs="宋体" w:hint="eastAsia"/>
          <w:b/>
          <w:bCs/>
          <w:sz w:val="24"/>
          <w:szCs w:val="24"/>
        </w:rPr>
        <w:t>一、考试的学科范围</w:t>
      </w:r>
    </w:p>
    <w:p w14:paraId="18F7A802" w14:textId="77777777" w:rsidR="00D30E4F" w:rsidRDefault="009E134B" w:rsidP="00C035FF">
      <w:pPr>
        <w:spacing w:afterLines="50" w:after="156" w:line="400" w:lineRule="exact"/>
        <w:ind w:firstLineChars="200" w:firstLine="480"/>
        <w:rPr>
          <w:rFonts w:hAnsi="宋体"/>
          <w:sz w:val="24"/>
          <w:szCs w:val="24"/>
        </w:rPr>
      </w:pPr>
      <w:r>
        <w:rPr>
          <w:rFonts w:hAnsi="宋体" w:cs="宋体" w:hint="eastAsia"/>
          <w:sz w:val="24"/>
          <w:szCs w:val="24"/>
        </w:rPr>
        <w:t>环境监测课程教学（大纲）基本要求的所有内容。</w:t>
      </w:r>
    </w:p>
    <w:p w14:paraId="6FF50C2C" w14:textId="77777777" w:rsidR="00D30E4F" w:rsidRDefault="009E134B">
      <w:pPr>
        <w:spacing w:line="400" w:lineRule="exact"/>
        <w:rPr>
          <w:b/>
          <w:bCs/>
          <w:sz w:val="24"/>
          <w:szCs w:val="24"/>
        </w:rPr>
      </w:pPr>
      <w:r>
        <w:rPr>
          <w:rFonts w:cs="宋体" w:hint="eastAsia"/>
          <w:b/>
          <w:bCs/>
          <w:sz w:val="24"/>
          <w:szCs w:val="24"/>
        </w:rPr>
        <w:t>二、评价目标</w:t>
      </w:r>
    </w:p>
    <w:p w14:paraId="26E0DDB6" w14:textId="77777777" w:rsidR="00D30E4F" w:rsidRDefault="009E134B">
      <w:pPr>
        <w:snapToGrid w:val="0"/>
        <w:spacing w:line="400" w:lineRule="exact"/>
        <w:ind w:firstLineChars="200" w:firstLine="480"/>
        <w:rPr>
          <w:sz w:val="24"/>
          <w:szCs w:val="24"/>
        </w:rPr>
      </w:pPr>
      <w:r>
        <w:rPr>
          <w:rFonts w:cs="宋体" w:hint="eastAsia"/>
          <w:sz w:val="24"/>
          <w:szCs w:val="24"/>
        </w:rPr>
        <w:t>主要考查考生对环境监测课程的基础理论、基本知识掌握和运用的情况，要求考生应掌握以下有关知识：</w:t>
      </w:r>
    </w:p>
    <w:p w14:paraId="1BA64DFC" w14:textId="77777777" w:rsidR="00D30E4F" w:rsidRDefault="009E134B">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环境监测的基本概念、目的、环境标准的分级与分类。</w:t>
      </w:r>
    </w:p>
    <w:p w14:paraId="560A7F3B" w14:textId="77777777" w:rsidR="00D30E4F" w:rsidRDefault="009E134B">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大气环境监测：大气污染的定义、空气污染监测方案的制订、空气样品的采集方法、气态和</w:t>
      </w:r>
      <w:proofErr w:type="gramStart"/>
      <w:r>
        <w:rPr>
          <w:rFonts w:cs="宋体" w:hint="eastAsia"/>
          <w:sz w:val="24"/>
          <w:szCs w:val="24"/>
        </w:rPr>
        <w:t>蒸气态污染</w:t>
      </w:r>
      <w:proofErr w:type="gramEnd"/>
      <w:r>
        <w:rPr>
          <w:rFonts w:cs="宋体" w:hint="eastAsia"/>
          <w:sz w:val="24"/>
          <w:szCs w:val="24"/>
        </w:rPr>
        <w:t>物质的测定方法、</w:t>
      </w:r>
      <w:proofErr w:type="gramStart"/>
      <w:r>
        <w:rPr>
          <w:rFonts w:cs="宋体" w:hint="eastAsia"/>
          <w:sz w:val="24"/>
          <w:szCs w:val="24"/>
        </w:rPr>
        <w:t>颗料态物质</w:t>
      </w:r>
      <w:proofErr w:type="gramEnd"/>
      <w:r>
        <w:rPr>
          <w:rFonts w:cs="宋体" w:hint="eastAsia"/>
          <w:sz w:val="24"/>
          <w:szCs w:val="24"/>
        </w:rPr>
        <w:t>的测定方法、标准气的配制方法。</w:t>
      </w:r>
    </w:p>
    <w:p w14:paraId="6BBFED99" w14:textId="77777777" w:rsidR="00D30E4F" w:rsidRDefault="009E134B">
      <w:pPr>
        <w:numPr>
          <w:ilvl w:val="0"/>
          <w:numId w:val="4"/>
        </w:numPr>
        <w:tabs>
          <w:tab w:val="clear" w:pos="900"/>
          <w:tab w:val="left" w:pos="0"/>
        </w:tabs>
        <w:autoSpaceDE w:val="0"/>
        <w:autoSpaceDN w:val="0"/>
        <w:adjustRightInd w:val="0"/>
        <w:snapToGrid w:val="0"/>
        <w:spacing w:line="400" w:lineRule="exact"/>
        <w:ind w:left="0" w:firstLine="540"/>
        <w:jc w:val="left"/>
        <w:rPr>
          <w:sz w:val="24"/>
          <w:szCs w:val="24"/>
        </w:rPr>
      </w:pPr>
      <w:r>
        <w:rPr>
          <w:rFonts w:cs="宋体" w:hint="eastAsia"/>
          <w:sz w:val="24"/>
          <w:szCs w:val="24"/>
        </w:rPr>
        <w:t>水体环境监测：水体自净的定义、水污染监测的项目的选择、水质监测方案的制定、水样的采集和保存方法、水样的预处理方法、物理指标、金属指标、无机物指标、有机物指标的监测方法</w:t>
      </w:r>
      <w:r>
        <w:rPr>
          <w:rFonts w:ascii="宋体" w:hAnsi="宋体" w:cs="宋体" w:hint="eastAsia"/>
          <w:color w:val="000000"/>
          <w:spacing w:val="-10"/>
          <w:sz w:val="24"/>
          <w:szCs w:val="24"/>
          <w:shd w:val="clear" w:color="auto" w:fill="FFFFFF"/>
        </w:rPr>
        <w:t>。</w:t>
      </w:r>
    </w:p>
    <w:p w14:paraId="3D0AE764" w14:textId="77777777" w:rsidR="00D30E4F" w:rsidRDefault="009E134B">
      <w:pPr>
        <w:widowControl/>
        <w:spacing w:line="400" w:lineRule="exact"/>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6736F580" w14:textId="55C0FCDA" w:rsidR="00D30E4F" w:rsidRDefault="009E134B" w:rsidP="00C035FF">
      <w:pPr>
        <w:snapToGrid w:val="0"/>
        <w:spacing w:afterLines="50" w:after="156" w:line="400" w:lineRule="exact"/>
        <w:ind w:firstLineChars="200" w:firstLine="480"/>
        <w:rPr>
          <w:sz w:val="24"/>
          <w:szCs w:val="24"/>
        </w:rPr>
      </w:pPr>
      <w:r>
        <w:rPr>
          <w:rFonts w:cs="宋体" w:hint="eastAsia"/>
          <w:sz w:val="24"/>
          <w:szCs w:val="24"/>
        </w:rPr>
        <w:t>环境监测</w:t>
      </w:r>
      <w:r>
        <w:rPr>
          <w:rFonts w:ascii="Arial" w:hAnsi="Arial" w:cs="宋体" w:hint="eastAsia"/>
          <w:sz w:val="24"/>
          <w:szCs w:val="24"/>
        </w:rPr>
        <w:t>试题类型</w:t>
      </w:r>
      <w:r>
        <w:rPr>
          <w:rFonts w:cs="宋体" w:hint="eastAsia"/>
          <w:sz w:val="24"/>
          <w:szCs w:val="24"/>
        </w:rPr>
        <w:t>：计算题</w:t>
      </w:r>
    </w:p>
    <w:p w14:paraId="42752091" w14:textId="77777777" w:rsidR="00D30E4F" w:rsidRDefault="009E134B">
      <w:pPr>
        <w:snapToGrid w:val="0"/>
        <w:spacing w:line="400" w:lineRule="exact"/>
        <w:rPr>
          <w:b/>
          <w:bCs/>
          <w:sz w:val="24"/>
          <w:szCs w:val="24"/>
        </w:rPr>
      </w:pPr>
      <w:r>
        <w:rPr>
          <w:rFonts w:cs="宋体" w:hint="eastAsia"/>
          <w:b/>
          <w:bCs/>
          <w:sz w:val="24"/>
          <w:szCs w:val="24"/>
        </w:rPr>
        <w:t>四、考查要点</w:t>
      </w:r>
    </w:p>
    <w:p w14:paraId="226F3830" w14:textId="77777777" w:rsidR="00D30E4F" w:rsidRDefault="009E134B" w:rsidP="00C035FF">
      <w:pPr>
        <w:widowControl/>
        <w:spacing w:line="400" w:lineRule="exact"/>
        <w:ind w:left="480" w:hangingChars="200" w:hanging="480"/>
        <w:rPr>
          <w:sz w:val="24"/>
          <w:szCs w:val="24"/>
        </w:rPr>
      </w:pPr>
      <w:r>
        <w:rPr>
          <w:color w:val="000000"/>
          <w:sz w:val="24"/>
          <w:szCs w:val="24"/>
        </w:rPr>
        <w:t>(</w:t>
      </w:r>
      <w:proofErr w:type="gramStart"/>
      <w:r>
        <w:rPr>
          <w:rFonts w:hAnsi="宋体" w:cs="宋体" w:hint="eastAsia"/>
          <w:color w:val="000000"/>
          <w:sz w:val="24"/>
          <w:szCs w:val="24"/>
        </w:rPr>
        <w:t>一</w:t>
      </w:r>
      <w:proofErr w:type="gramEnd"/>
      <w:r>
        <w:rPr>
          <w:color w:val="000000"/>
          <w:sz w:val="24"/>
          <w:szCs w:val="24"/>
        </w:rPr>
        <w:t xml:space="preserve">) </w:t>
      </w:r>
      <w:r>
        <w:rPr>
          <w:rFonts w:hAnsi="宋体" w:cs="宋体" w:hint="eastAsia"/>
          <w:color w:val="000000"/>
          <w:sz w:val="24"/>
          <w:szCs w:val="24"/>
        </w:rPr>
        <w:t>环境监测的基本概念和基本定律</w:t>
      </w:r>
      <w:r>
        <w:rPr>
          <w:rFonts w:hAnsi="宋体"/>
          <w:sz w:val="14"/>
          <w:szCs w:val="14"/>
        </w:rPr>
        <w:br/>
      </w:r>
      <w:r>
        <w:rPr>
          <w:sz w:val="24"/>
          <w:szCs w:val="24"/>
        </w:rPr>
        <w:t>1.</w:t>
      </w:r>
      <w:r>
        <w:rPr>
          <w:rFonts w:cs="宋体" w:hint="eastAsia"/>
          <w:sz w:val="24"/>
          <w:szCs w:val="24"/>
        </w:rPr>
        <w:t>环境监测的基本定义</w:t>
      </w:r>
    </w:p>
    <w:p w14:paraId="1FCB574A" w14:textId="77777777" w:rsidR="00D30E4F" w:rsidRDefault="009E134B">
      <w:pPr>
        <w:widowControl/>
        <w:spacing w:line="400" w:lineRule="exact"/>
        <w:ind w:firstLineChars="200" w:firstLine="480"/>
        <w:rPr>
          <w:sz w:val="24"/>
          <w:szCs w:val="24"/>
        </w:rPr>
      </w:pPr>
      <w:r>
        <w:rPr>
          <w:color w:val="000000"/>
          <w:sz w:val="24"/>
          <w:szCs w:val="24"/>
        </w:rPr>
        <w:t>2. </w:t>
      </w:r>
      <w:r>
        <w:rPr>
          <w:rFonts w:hAnsi="宋体" w:cs="宋体" w:hint="eastAsia"/>
          <w:color w:val="000000"/>
          <w:sz w:val="24"/>
          <w:szCs w:val="24"/>
        </w:rPr>
        <w:t>环境监测的</w:t>
      </w:r>
      <w:r>
        <w:rPr>
          <w:rFonts w:cs="宋体" w:hint="eastAsia"/>
          <w:sz w:val="24"/>
          <w:szCs w:val="24"/>
        </w:rPr>
        <w:t>目的及类型</w:t>
      </w:r>
    </w:p>
    <w:p w14:paraId="56E08128" w14:textId="77777777" w:rsidR="00D30E4F" w:rsidRDefault="009E134B">
      <w:pPr>
        <w:widowControl/>
        <w:spacing w:line="400" w:lineRule="exact"/>
        <w:ind w:firstLineChars="200" w:firstLine="480"/>
        <w:rPr>
          <w:sz w:val="24"/>
          <w:szCs w:val="24"/>
        </w:rPr>
      </w:pPr>
      <w:r>
        <w:rPr>
          <w:sz w:val="24"/>
          <w:szCs w:val="24"/>
        </w:rPr>
        <w:t>3.</w:t>
      </w:r>
      <w:r>
        <w:rPr>
          <w:rFonts w:cs="宋体" w:hint="eastAsia"/>
          <w:sz w:val="24"/>
          <w:szCs w:val="24"/>
        </w:rPr>
        <w:t>环境标准的分级与分类</w:t>
      </w:r>
    </w:p>
    <w:p w14:paraId="7DC7BC1C" w14:textId="77777777" w:rsidR="00D30E4F" w:rsidRDefault="009E134B">
      <w:pPr>
        <w:widowControl/>
        <w:spacing w:line="400" w:lineRule="exact"/>
        <w:rPr>
          <w:sz w:val="24"/>
          <w:szCs w:val="24"/>
        </w:rPr>
      </w:pPr>
      <w:r>
        <w:rPr>
          <w:color w:val="000000"/>
          <w:sz w:val="24"/>
          <w:szCs w:val="24"/>
        </w:rPr>
        <w:t>(</w:t>
      </w:r>
      <w:r>
        <w:rPr>
          <w:rFonts w:hAnsi="宋体" w:cs="宋体" w:hint="eastAsia"/>
          <w:color w:val="000000"/>
          <w:sz w:val="24"/>
          <w:szCs w:val="24"/>
        </w:rPr>
        <w:t>二</w:t>
      </w:r>
      <w:r>
        <w:rPr>
          <w:color w:val="000000"/>
          <w:sz w:val="24"/>
          <w:szCs w:val="24"/>
        </w:rPr>
        <w:t xml:space="preserve">) </w:t>
      </w:r>
      <w:r>
        <w:rPr>
          <w:rFonts w:hAnsi="宋体" w:cs="宋体" w:hint="eastAsia"/>
          <w:color w:val="000000"/>
          <w:sz w:val="24"/>
          <w:szCs w:val="24"/>
        </w:rPr>
        <w:t>大气环境监测</w:t>
      </w:r>
      <w:r>
        <w:rPr>
          <w:rFonts w:hAnsi="宋体"/>
          <w:sz w:val="2"/>
          <w:szCs w:val="2"/>
        </w:rPr>
        <w:t>n</w:t>
      </w:r>
      <w:r>
        <w:rPr>
          <w:rFonts w:hAnsi="宋体"/>
          <w:sz w:val="14"/>
          <w:szCs w:val="14"/>
        </w:rPr>
        <w:br/>
        <w:t xml:space="preserve">       </w:t>
      </w:r>
      <w:r>
        <w:rPr>
          <w:sz w:val="24"/>
          <w:szCs w:val="24"/>
        </w:rPr>
        <w:t>1.</w:t>
      </w:r>
      <w:r>
        <w:rPr>
          <w:rFonts w:cs="宋体" w:hint="eastAsia"/>
          <w:sz w:val="24"/>
          <w:szCs w:val="24"/>
        </w:rPr>
        <w:t>大气污染的定义；</w:t>
      </w:r>
    </w:p>
    <w:p w14:paraId="7288838B" w14:textId="77777777" w:rsidR="00D30E4F" w:rsidRDefault="009E134B">
      <w:pPr>
        <w:widowControl/>
        <w:spacing w:line="400" w:lineRule="exact"/>
        <w:ind w:firstLineChars="200" w:firstLine="480"/>
        <w:rPr>
          <w:sz w:val="24"/>
          <w:szCs w:val="24"/>
        </w:rPr>
      </w:pPr>
      <w:r>
        <w:rPr>
          <w:sz w:val="24"/>
          <w:szCs w:val="24"/>
        </w:rPr>
        <w:lastRenderedPageBreak/>
        <w:t>2.</w:t>
      </w:r>
      <w:r>
        <w:rPr>
          <w:rFonts w:cs="宋体" w:hint="eastAsia"/>
          <w:sz w:val="24"/>
          <w:szCs w:val="24"/>
        </w:rPr>
        <w:t>大气污染监测方案的制订；</w:t>
      </w:r>
    </w:p>
    <w:p w14:paraId="7A2B519F" w14:textId="77777777" w:rsidR="00D30E4F" w:rsidRDefault="009E134B">
      <w:pPr>
        <w:widowControl/>
        <w:spacing w:line="400" w:lineRule="exact"/>
        <w:ind w:firstLineChars="200" w:firstLine="480"/>
        <w:rPr>
          <w:sz w:val="24"/>
          <w:szCs w:val="24"/>
        </w:rPr>
      </w:pPr>
      <w:r>
        <w:rPr>
          <w:sz w:val="24"/>
          <w:szCs w:val="24"/>
        </w:rPr>
        <w:t>3.</w:t>
      </w:r>
      <w:r>
        <w:rPr>
          <w:rFonts w:cs="宋体" w:hint="eastAsia"/>
          <w:sz w:val="24"/>
          <w:szCs w:val="24"/>
        </w:rPr>
        <w:t>大气样品的采集方法及其原理；</w:t>
      </w:r>
    </w:p>
    <w:p w14:paraId="6AE730C7" w14:textId="77777777" w:rsidR="00D30E4F" w:rsidRDefault="009E134B">
      <w:pPr>
        <w:widowControl/>
        <w:spacing w:line="400" w:lineRule="exact"/>
        <w:ind w:firstLineChars="200" w:firstLine="480"/>
        <w:rPr>
          <w:sz w:val="24"/>
          <w:szCs w:val="24"/>
        </w:rPr>
      </w:pPr>
      <w:r>
        <w:rPr>
          <w:sz w:val="24"/>
          <w:szCs w:val="24"/>
        </w:rPr>
        <w:t>4.</w:t>
      </w:r>
      <w:r>
        <w:rPr>
          <w:rFonts w:cs="宋体" w:hint="eastAsia"/>
          <w:sz w:val="24"/>
          <w:szCs w:val="24"/>
        </w:rPr>
        <w:t>大气污染物的分类及浓度表示方法；</w:t>
      </w:r>
    </w:p>
    <w:p w14:paraId="42473169" w14:textId="77777777" w:rsidR="00D30E4F" w:rsidRDefault="009E134B">
      <w:pPr>
        <w:widowControl/>
        <w:spacing w:line="400" w:lineRule="exact"/>
        <w:ind w:firstLineChars="200" w:firstLine="480"/>
        <w:rPr>
          <w:sz w:val="24"/>
          <w:szCs w:val="24"/>
        </w:rPr>
      </w:pPr>
      <w:r>
        <w:rPr>
          <w:sz w:val="24"/>
          <w:szCs w:val="24"/>
        </w:rPr>
        <w:t>5.</w:t>
      </w:r>
      <w:r>
        <w:rPr>
          <w:rFonts w:cs="宋体" w:hint="eastAsia"/>
          <w:sz w:val="24"/>
          <w:szCs w:val="24"/>
        </w:rPr>
        <w:t>气态污染物质的测定方法；</w:t>
      </w:r>
    </w:p>
    <w:p w14:paraId="403F715F" w14:textId="77777777" w:rsidR="00D30E4F" w:rsidRDefault="009E134B">
      <w:pPr>
        <w:widowControl/>
        <w:spacing w:line="400" w:lineRule="exact"/>
        <w:ind w:firstLineChars="200" w:firstLine="480"/>
        <w:rPr>
          <w:sz w:val="24"/>
          <w:szCs w:val="24"/>
        </w:rPr>
      </w:pPr>
      <w:r>
        <w:rPr>
          <w:sz w:val="24"/>
          <w:szCs w:val="24"/>
        </w:rPr>
        <w:t>6.</w:t>
      </w:r>
      <w:r>
        <w:rPr>
          <w:rFonts w:cs="宋体" w:hint="eastAsia"/>
          <w:sz w:val="24"/>
          <w:szCs w:val="24"/>
        </w:rPr>
        <w:t>颗粒态物质的测定方法；</w:t>
      </w:r>
    </w:p>
    <w:p w14:paraId="5CED1663" w14:textId="77777777" w:rsidR="00D30E4F" w:rsidRDefault="009E134B">
      <w:pPr>
        <w:widowControl/>
        <w:spacing w:line="400" w:lineRule="exact"/>
        <w:ind w:firstLineChars="200" w:firstLine="480"/>
        <w:rPr>
          <w:rFonts w:hAnsi="宋体"/>
          <w:color w:val="000000"/>
          <w:sz w:val="24"/>
          <w:szCs w:val="24"/>
        </w:rPr>
      </w:pPr>
      <w:r>
        <w:rPr>
          <w:sz w:val="24"/>
          <w:szCs w:val="24"/>
        </w:rPr>
        <w:t>7.</w:t>
      </w:r>
      <w:r>
        <w:rPr>
          <w:rFonts w:cs="宋体" w:hint="eastAsia"/>
          <w:sz w:val="24"/>
          <w:szCs w:val="24"/>
        </w:rPr>
        <w:t>标准气的配制方法及原理。</w:t>
      </w:r>
    </w:p>
    <w:p w14:paraId="0E80BBBE" w14:textId="77777777" w:rsidR="00D30E4F" w:rsidRDefault="009E134B">
      <w:pPr>
        <w:spacing w:line="400" w:lineRule="exact"/>
        <w:rPr>
          <w:rFonts w:hAnsi="宋体"/>
          <w:color w:val="000000"/>
          <w:sz w:val="24"/>
          <w:szCs w:val="24"/>
        </w:rPr>
      </w:pPr>
      <w:r>
        <w:rPr>
          <w:color w:val="000000"/>
          <w:sz w:val="24"/>
          <w:szCs w:val="24"/>
        </w:rPr>
        <w:t>(</w:t>
      </w:r>
      <w:r>
        <w:rPr>
          <w:rFonts w:hAnsi="宋体" w:cs="宋体" w:hint="eastAsia"/>
          <w:color w:val="000000"/>
          <w:sz w:val="24"/>
          <w:szCs w:val="24"/>
        </w:rPr>
        <w:t>三</w:t>
      </w:r>
      <w:r>
        <w:rPr>
          <w:color w:val="000000"/>
          <w:sz w:val="24"/>
          <w:szCs w:val="24"/>
        </w:rPr>
        <w:t xml:space="preserve">) </w:t>
      </w:r>
      <w:r>
        <w:rPr>
          <w:rFonts w:hAnsi="宋体" w:cs="宋体" w:hint="eastAsia"/>
          <w:color w:val="000000"/>
          <w:sz w:val="24"/>
          <w:szCs w:val="24"/>
        </w:rPr>
        <w:t>水体环境监测</w:t>
      </w:r>
    </w:p>
    <w:p w14:paraId="7BAF3173" w14:textId="77777777" w:rsidR="00D30E4F" w:rsidRDefault="009E134B">
      <w:pPr>
        <w:spacing w:line="400" w:lineRule="exact"/>
        <w:ind w:firstLineChars="200" w:firstLine="480"/>
        <w:rPr>
          <w:sz w:val="24"/>
          <w:szCs w:val="24"/>
        </w:rPr>
      </w:pPr>
      <w:r>
        <w:rPr>
          <w:sz w:val="24"/>
          <w:szCs w:val="24"/>
        </w:rPr>
        <w:t>1.</w:t>
      </w:r>
      <w:r>
        <w:rPr>
          <w:rFonts w:cs="宋体" w:hint="eastAsia"/>
          <w:sz w:val="24"/>
          <w:szCs w:val="24"/>
        </w:rPr>
        <w:t>水体自净的定义；</w:t>
      </w:r>
    </w:p>
    <w:p w14:paraId="0B090948" w14:textId="77777777" w:rsidR="00D30E4F" w:rsidRDefault="009E134B">
      <w:pPr>
        <w:spacing w:line="400" w:lineRule="exact"/>
        <w:ind w:firstLineChars="200" w:firstLine="480"/>
        <w:rPr>
          <w:sz w:val="24"/>
          <w:szCs w:val="24"/>
        </w:rPr>
      </w:pPr>
      <w:r>
        <w:rPr>
          <w:sz w:val="24"/>
          <w:szCs w:val="24"/>
        </w:rPr>
        <w:t>2.</w:t>
      </w:r>
      <w:r>
        <w:rPr>
          <w:rFonts w:cs="宋体" w:hint="eastAsia"/>
          <w:sz w:val="24"/>
          <w:szCs w:val="24"/>
        </w:rPr>
        <w:t>水污染监测项目的选择；</w:t>
      </w:r>
    </w:p>
    <w:p w14:paraId="74B5D669" w14:textId="77777777" w:rsidR="00D30E4F" w:rsidRDefault="009E134B">
      <w:pPr>
        <w:spacing w:line="400" w:lineRule="exact"/>
        <w:ind w:firstLineChars="200" w:firstLine="480"/>
        <w:rPr>
          <w:sz w:val="24"/>
          <w:szCs w:val="24"/>
        </w:rPr>
      </w:pPr>
      <w:r>
        <w:rPr>
          <w:sz w:val="24"/>
          <w:szCs w:val="24"/>
        </w:rPr>
        <w:t>3.</w:t>
      </w:r>
      <w:r>
        <w:rPr>
          <w:rFonts w:cs="宋体" w:hint="eastAsia"/>
          <w:sz w:val="24"/>
          <w:szCs w:val="24"/>
        </w:rPr>
        <w:t>水质监测方案的制定方法；</w:t>
      </w:r>
    </w:p>
    <w:p w14:paraId="7EEF7061" w14:textId="77777777" w:rsidR="00D30E4F" w:rsidRDefault="009E134B">
      <w:pPr>
        <w:spacing w:line="400" w:lineRule="exact"/>
        <w:ind w:firstLineChars="200" w:firstLine="480"/>
        <w:rPr>
          <w:sz w:val="24"/>
          <w:szCs w:val="24"/>
        </w:rPr>
      </w:pPr>
      <w:r>
        <w:rPr>
          <w:sz w:val="24"/>
          <w:szCs w:val="24"/>
        </w:rPr>
        <w:t>4.</w:t>
      </w:r>
      <w:r>
        <w:rPr>
          <w:rFonts w:cs="宋体" w:hint="eastAsia"/>
          <w:sz w:val="24"/>
          <w:szCs w:val="24"/>
        </w:rPr>
        <w:t>地表水的采集和保存方法；</w:t>
      </w:r>
    </w:p>
    <w:p w14:paraId="42B72B5B" w14:textId="77777777" w:rsidR="00D30E4F" w:rsidRDefault="009E134B">
      <w:pPr>
        <w:spacing w:line="400" w:lineRule="exact"/>
        <w:ind w:firstLineChars="200" w:firstLine="480"/>
        <w:rPr>
          <w:sz w:val="24"/>
          <w:szCs w:val="24"/>
        </w:rPr>
      </w:pPr>
      <w:r>
        <w:rPr>
          <w:sz w:val="24"/>
          <w:szCs w:val="24"/>
        </w:rPr>
        <w:t>5.</w:t>
      </w:r>
      <w:r>
        <w:rPr>
          <w:rFonts w:cs="宋体" w:hint="eastAsia"/>
          <w:sz w:val="24"/>
          <w:szCs w:val="24"/>
        </w:rPr>
        <w:t>水样的预处理方法；</w:t>
      </w:r>
    </w:p>
    <w:p w14:paraId="08070E1D" w14:textId="77777777" w:rsidR="00D30E4F" w:rsidRDefault="009E134B">
      <w:pPr>
        <w:spacing w:line="400" w:lineRule="exact"/>
        <w:ind w:firstLineChars="200" w:firstLine="480"/>
        <w:rPr>
          <w:sz w:val="24"/>
          <w:szCs w:val="24"/>
        </w:rPr>
      </w:pPr>
      <w:r>
        <w:rPr>
          <w:sz w:val="24"/>
          <w:szCs w:val="24"/>
        </w:rPr>
        <w:t>6.</w:t>
      </w:r>
      <w:r>
        <w:rPr>
          <w:rFonts w:cs="宋体" w:hint="eastAsia"/>
          <w:sz w:val="24"/>
          <w:szCs w:val="24"/>
        </w:rPr>
        <w:t>水样的物理指标的监测；</w:t>
      </w:r>
    </w:p>
    <w:p w14:paraId="11B53007" w14:textId="77777777" w:rsidR="00D30E4F" w:rsidRDefault="009E134B">
      <w:pPr>
        <w:spacing w:line="400" w:lineRule="exact"/>
        <w:ind w:firstLineChars="200" w:firstLine="480"/>
        <w:rPr>
          <w:sz w:val="24"/>
          <w:szCs w:val="24"/>
        </w:rPr>
      </w:pPr>
      <w:r>
        <w:rPr>
          <w:sz w:val="24"/>
          <w:szCs w:val="24"/>
        </w:rPr>
        <w:t>7.</w:t>
      </w:r>
      <w:r>
        <w:rPr>
          <w:rFonts w:cs="宋体" w:hint="eastAsia"/>
          <w:sz w:val="24"/>
          <w:szCs w:val="24"/>
        </w:rPr>
        <w:t>水样中金属化合物的监测；</w:t>
      </w:r>
    </w:p>
    <w:p w14:paraId="6F002693" w14:textId="77777777" w:rsidR="00D30E4F" w:rsidRDefault="009E134B">
      <w:pPr>
        <w:spacing w:line="400" w:lineRule="exact"/>
        <w:ind w:firstLineChars="200" w:firstLine="480"/>
        <w:rPr>
          <w:sz w:val="24"/>
          <w:szCs w:val="24"/>
        </w:rPr>
      </w:pPr>
      <w:r>
        <w:rPr>
          <w:sz w:val="24"/>
          <w:szCs w:val="24"/>
        </w:rPr>
        <w:t>8.</w:t>
      </w:r>
      <w:r>
        <w:rPr>
          <w:rFonts w:cs="宋体" w:hint="eastAsia"/>
          <w:sz w:val="24"/>
          <w:szCs w:val="24"/>
        </w:rPr>
        <w:t>水样中非金属无机化合物的监测；</w:t>
      </w:r>
    </w:p>
    <w:p w14:paraId="73D4D1C8" w14:textId="77777777" w:rsidR="00D30E4F" w:rsidRDefault="009E134B">
      <w:pPr>
        <w:spacing w:line="400" w:lineRule="exact"/>
        <w:ind w:firstLineChars="200" w:firstLine="480"/>
        <w:rPr>
          <w:color w:val="000000"/>
          <w:sz w:val="24"/>
          <w:szCs w:val="24"/>
        </w:rPr>
      </w:pPr>
      <w:r>
        <w:rPr>
          <w:sz w:val="24"/>
          <w:szCs w:val="24"/>
        </w:rPr>
        <w:t>9.</w:t>
      </w:r>
      <w:r>
        <w:rPr>
          <w:rFonts w:cs="宋体" w:hint="eastAsia"/>
          <w:sz w:val="24"/>
          <w:szCs w:val="24"/>
        </w:rPr>
        <w:t>水样中有机物的测定及底质和活性污泥的测定方法。</w:t>
      </w:r>
      <w:r>
        <w:rPr>
          <w:color w:val="000000"/>
          <w:sz w:val="24"/>
          <w:szCs w:val="24"/>
        </w:rPr>
        <w:t>   </w:t>
      </w:r>
    </w:p>
    <w:p w14:paraId="4680D393" w14:textId="77777777" w:rsidR="00D30E4F" w:rsidRDefault="009E134B" w:rsidP="00C035FF">
      <w:pPr>
        <w:widowControl/>
        <w:spacing w:beforeLines="50" w:before="156" w:line="400" w:lineRule="exact"/>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57419A39" w14:textId="77777777" w:rsidR="00D30E4F" w:rsidRDefault="009E134B" w:rsidP="00C035FF">
      <w:pPr>
        <w:snapToGrid w:val="0"/>
        <w:spacing w:beforeLines="50" w:before="156" w:line="400" w:lineRule="exact"/>
        <w:ind w:firstLineChars="200" w:firstLine="480"/>
        <w:rPr>
          <w:rFonts w:hAnsi="宋体"/>
          <w:sz w:val="24"/>
          <w:szCs w:val="24"/>
        </w:rPr>
      </w:pPr>
      <w:r>
        <w:rPr>
          <w:rFonts w:hAnsi="宋体"/>
          <w:sz w:val="24"/>
          <w:szCs w:val="24"/>
        </w:rPr>
        <w:t>1.</w:t>
      </w:r>
      <w:r>
        <w:rPr>
          <w:rFonts w:hAnsi="宋体" w:cs="宋体" w:hint="eastAsia"/>
          <w:sz w:val="24"/>
          <w:szCs w:val="24"/>
        </w:rPr>
        <w:t>奚旦立主编，环境监测（第四版），北京：高等教育出版社，</w:t>
      </w:r>
      <w:r>
        <w:rPr>
          <w:rFonts w:hAnsi="宋体"/>
          <w:sz w:val="24"/>
          <w:szCs w:val="24"/>
        </w:rPr>
        <w:t>2018</w:t>
      </w:r>
      <w:r>
        <w:rPr>
          <w:rFonts w:hAnsi="宋体" w:cs="宋体" w:hint="eastAsia"/>
          <w:sz w:val="24"/>
          <w:szCs w:val="24"/>
        </w:rPr>
        <w:t>年</w:t>
      </w:r>
    </w:p>
    <w:p w14:paraId="0AC66529" w14:textId="77777777" w:rsidR="00D30E4F" w:rsidRDefault="009E134B" w:rsidP="00C035FF">
      <w:pPr>
        <w:snapToGrid w:val="0"/>
        <w:spacing w:beforeLines="50" w:before="156" w:line="400" w:lineRule="exact"/>
        <w:ind w:firstLineChars="200" w:firstLine="480"/>
        <w:rPr>
          <w:rFonts w:hAnsi="宋体"/>
        </w:rPr>
      </w:pPr>
      <w:r>
        <w:rPr>
          <w:rFonts w:hAnsi="宋体"/>
          <w:sz w:val="24"/>
          <w:szCs w:val="24"/>
        </w:rPr>
        <w:t>2.</w:t>
      </w:r>
      <w:proofErr w:type="gramStart"/>
      <w:r>
        <w:rPr>
          <w:rFonts w:hAnsi="宋体" w:cs="宋体" w:hint="eastAsia"/>
          <w:sz w:val="24"/>
          <w:szCs w:val="24"/>
        </w:rPr>
        <w:t>陈铃主编</w:t>
      </w:r>
      <w:proofErr w:type="gramEnd"/>
      <w:r>
        <w:rPr>
          <w:rFonts w:hAnsi="宋体"/>
          <w:sz w:val="24"/>
          <w:szCs w:val="24"/>
        </w:rPr>
        <w:t xml:space="preserve">  </w:t>
      </w:r>
      <w:r>
        <w:rPr>
          <w:rFonts w:hAnsi="宋体" w:cs="宋体" w:hint="eastAsia"/>
          <w:sz w:val="24"/>
          <w:szCs w:val="24"/>
        </w:rPr>
        <w:t>环境监测（第二版），北京：化学工业出版社，</w:t>
      </w:r>
      <w:r>
        <w:rPr>
          <w:rFonts w:hAnsi="宋体"/>
          <w:sz w:val="24"/>
          <w:szCs w:val="24"/>
        </w:rPr>
        <w:t>2014</w:t>
      </w:r>
      <w:r>
        <w:rPr>
          <w:rFonts w:hAnsi="宋体" w:cs="宋体" w:hint="eastAsia"/>
          <w:sz w:val="24"/>
          <w:szCs w:val="24"/>
        </w:rPr>
        <w:t>年</w:t>
      </w:r>
    </w:p>
    <w:p w14:paraId="7823914F" w14:textId="77777777" w:rsidR="00D30E4F" w:rsidRDefault="00D30E4F"/>
    <w:p w14:paraId="1CFF0C5B" w14:textId="77777777" w:rsidR="00D30E4F" w:rsidRDefault="009E134B">
      <w:pPr>
        <w:snapToGrid w:val="0"/>
        <w:spacing w:line="360" w:lineRule="auto"/>
        <w:jc w:val="center"/>
        <w:rPr>
          <w:rFonts w:eastAsia="黑体"/>
          <w:sz w:val="36"/>
          <w:szCs w:val="36"/>
        </w:rPr>
      </w:pPr>
      <w:r>
        <w:rPr>
          <w:rFonts w:eastAsia="黑体" w:cs="黑体" w:hint="eastAsia"/>
          <w:sz w:val="36"/>
          <w:szCs w:val="36"/>
        </w:rPr>
        <w:t>“</w:t>
      </w:r>
      <w:bookmarkStart w:id="0" w:name="_Hlk12366730"/>
      <w:r>
        <w:rPr>
          <w:rFonts w:eastAsia="黑体" w:cs="黑体" w:hint="eastAsia"/>
          <w:sz w:val="36"/>
          <w:szCs w:val="36"/>
        </w:rPr>
        <w:t>大气污染控制工程</w:t>
      </w:r>
      <w:bookmarkEnd w:id="0"/>
      <w:r>
        <w:rPr>
          <w:rFonts w:eastAsia="黑体" w:cs="黑体" w:hint="eastAsia"/>
          <w:sz w:val="36"/>
          <w:szCs w:val="36"/>
        </w:rPr>
        <w:t>”考试大纲</w:t>
      </w:r>
    </w:p>
    <w:p w14:paraId="7F89B24E" w14:textId="77777777" w:rsidR="00D30E4F" w:rsidRDefault="009E134B">
      <w:pPr>
        <w:spacing w:line="360" w:lineRule="auto"/>
        <w:rPr>
          <w:b/>
          <w:bCs/>
          <w:sz w:val="24"/>
          <w:szCs w:val="24"/>
        </w:rPr>
      </w:pPr>
      <w:r>
        <w:rPr>
          <w:rFonts w:cs="宋体" w:hint="eastAsia"/>
          <w:b/>
          <w:bCs/>
          <w:sz w:val="24"/>
          <w:szCs w:val="24"/>
        </w:rPr>
        <w:t>一、考试的学科范围</w:t>
      </w:r>
    </w:p>
    <w:p w14:paraId="608A63D4" w14:textId="77777777" w:rsidR="00D30E4F" w:rsidRDefault="009E134B" w:rsidP="00C035FF">
      <w:pPr>
        <w:spacing w:afterLines="50" w:after="156" w:line="400" w:lineRule="exact"/>
        <w:ind w:firstLineChars="200" w:firstLine="480"/>
        <w:rPr>
          <w:rFonts w:hAnsi="宋体"/>
          <w:sz w:val="24"/>
          <w:szCs w:val="24"/>
        </w:rPr>
      </w:pPr>
      <w:r>
        <w:rPr>
          <w:rFonts w:hAnsi="宋体" w:cs="宋体" w:hint="eastAsia"/>
          <w:sz w:val="24"/>
          <w:szCs w:val="24"/>
        </w:rPr>
        <w:t>大气污染控制工程教学（大纲）基本要求的所有内容。</w:t>
      </w:r>
    </w:p>
    <w:p w14:paraId="3824A1D8" w14:textId="77777777" w:rsidR="00D30E4F" w:rsidRDefault="009E134B">
      <w:pPr>
        <w:spacing w:line="360" w:lineRule="auto"/>
        <w:rPr>
          <w:b/>
          <w:bCs/>
          <w:sz w:val="24"/>
          <w:szCs w:val="24"/>
        </w:rPr>
      </w:pPr>
      <w:r>
        <w:rPr>
          <w:rFonts w:cs="宋体" w:hint="eastAsia"/>
          <w:b/>
          <w:bCs/>
          <w:sz w:val="24"/>
          <w:szCs w:val="24"/>
        </w:rPr>
        <w:t>二、评价目标</w:t>
      </w:r>
    </w:p>
    <w:p w14:paraId="7061AF89" w14:textId="77777777" w:rsidR="00D30E4F" w:rsidRDefault="009E134B">
      <w:pPr>
        <w:tabs>
          <w:tab w:val="left" w:pos="0"/>
          <w:tab w:val="left" w:pos="900"/>
        </w:tabs>
        <w:autoSpaceDE w:val="0"/>
        <w:autoSpaceDN w:val="0"/>
        <w:adjustRightInd w:val="0"/>
        <w:snapToGrid w:val="0"/>
        <w:spacing w:line="400" w:lineRule="exact"/>
        <w:ind w:firstLineChars="200" w:firstLine="480"/>
        <w:jc w:val="left"/>
        <w:rPr>
          <w:sz w:val="24"/>
          <w:szCs w:val="24"/>
        </w:rPr>
      </w:pPr>
      <w:r>
        <w:rPr>
          <w:rFonts w:cs="宋体" w:hint="eastAsia"/>
          <w:sz w:val="24"/>
          <w:szCs w:val="24"/>
        </w:rPr>
        <w:t>主要考查考生对大气污染控制的基本知识，从工业废气中去除大气污染物的基本方法、原理及其典型净化工艺，要求考生应掌握以下有关知识：</w:t>
      </w:r>
    </w:p>
    <w:p w14:paraId="6E981354" w14:textId="77777777" w:rsidR="00D30E4F" w:rsidRDefault="009E134B">
      <w:pPr>
        <w:tabs>
          <w:tab w:val="left" w:pos="0"/>
          <w:tab w:val="left" w:pos="900"/>
        </w:tabs>
        <w:autoSpaceDE w:val="0"/>
        <w:autoSpaceDN w:val="0"/>
        <w:adjustRightInd w:val="0"/>
        <w:snapToGrid w:val="0"/>
        <w:spacing w:line="400" w:lineRule="exact"/>
        <w:ind w:firstLineChars="200" w:firstLine="480"/>
        <w:jc w:val="left"/>
        <w:rPr>
          <w:sz w:val="24"/>
          <w:szCs w:val="24"/>
        </w:rPr>
      </w:pPr>
      <w:r>
        <w:rPr>
          <w:sz w:val="24"/>
          <w:szCs w:val="24"/>
        </w:rPr>
        <w:t>1</w:t>
      </w:r>
      <w:r>
        <w:rPr>
          <w:rFonts w:cs="宋体" w:hint="eastAsia"/>
          <w:sz w:val="24"/>
          <w:szCs w:val="24"/>
        </w:rPr>
        <w:t>．气体污染的基本情况、综合防治措施和控制标准等基本知识；</w:t>
      </w:r>
    </w:p>
    <w:p w14:paraId="5B2A6165" w14:textId="77777777" w:rsidR="00D30E4F" w:rsidRDefault="009E134B">
      <w:pPr>
        <w:tabs>
          <w:tab w:val="left" w:pos="0"/>
          <w:tab w:val="left" w:pos="900"/>
        </w:tabs>
        <w:autoSpaceDE w:val="0"/>
        <w:autoSpaceDN w:val="0"/>
        <w:adjustRightInd w:val="0"/>
        <w:snapToGrid w:val="0"/>
        <w:spacing w:line="400" w:lineRule="exact"/>
        <w:ind w:firstLineChars="200" w:firstLine="480"/>
        <w:jc w:val="left"/>
        <w:rPr>
          <w:sz w:val="24"/>
          <w:szCs w:val="24"/>
        </w:rPr>
      </w:pPr>
      <w:r>
        <w:rPr>
          <w:sz w:val="24"/>
          <w:szCs w:val="24"/>
        </w:rPr>
        <w:t>2</w:t>
      </w:r>
      <w:r>
        <w:rPr>
          <w:rFonts w:cs="宋体" w:hint="eastAsia"/>
          <w:sz w:val="24"/>
          <w:szCs w:val="24"/>
        </w:rPr>
        <w:t>．对大气污染控制的各种方法、原理、设备和典型净化工艺有较系统、深入的理解，能基本掌握各种控制方法的应用范围和条件；</w:t>
      </w:r>
    </w:p>
    <w:p w14:paraId="03E73E7B" w14:textId="77777777" w:rsidR="00D30E4F" w:rsidRDefault="009E134B">
      <w:pPr>
        <w:tabs>
          <w:tab w:val="left" w:pos="0"/>
          <w:tab w:val="left" w:pos="900"/>
        </w:tabs>
        <w:autoSpaceDE w:val="0"/>
        <w:autoSpaceDN w:val="0"/>
        <w:adjustRightInd w:val="0"/>
        <w:snapToGrid w:val="0"/>
        <w:spacing w:line="400" w:lineRule="exact"/>
        <w:ind w:firstLineChars="200" w:firstLine="480"/>
        <w:jc w:val="left"/>
        <w:rPr>
          <w:sz w:val="24"/>
          <w:szCs w:val="24"/>
        </w:rPr>
      </w:pPr>
      <w:r>
        <w:rPr>
          <w:sz w:val="24"/>
          <w:szCs w:val="24"/>
        </w:rPr>
        <w:t>3</w:t>
      </w:r>
      <w:r>
        <w:rPr>
          <w:rFonts w:cs="宋体" w:hint="eastAsia"/>
          <w:sz w:val="24"/>
          <w:szCs w:val="24"/>
        </w:rPr>
        <w:t>．能够选择净化方案并初步掌握净化系统设计的主要计算；</w:t>
      </w:r>
    </w:p>
    <w:p w14:paraId="59549F8B" w14:textId="77777777" w:rsidR="00D30E4F" w:rsidRDefault="009E134B">
      <w:pPr>
        <w:tabs>
          <w:tab w:val="left" w:pos="0"/>
          <w:tab w:val="left" w:pos="900"/>
        </w:tabs>
        <w:autoSpaceDE w:val="0"/>
        <w:autoSpaceDN w:val="0"/>
        <w:adjustRightInd w:val="0"/>
        <w:snapToGrid w:val="0"/>
        <w:spacing w:line="400" w:lineRule="exact"/>
        <w:ind w:firstLineChars="200" w:firstLine="480"/>
        <w:jc w:val="left"/>
        <w:rPr>
          <w:sz w:val="24"/>
          <w:szCs w:val="24"/>
        </w:rPr>
      </w:pPr>
      <w:r>
        <w:rPr>
          <w:sz w:val="24"/>
          <w:szCs w:val="24"/>
        </w:rPr>
        <w:t>4</w:t>
      </w:r>
      <w:r>
        <w:rPr>
          <w:rFonts w:cs="宋体" w:hint="eastAsia"/>
          <w:sz w:val="24"/>
          <w:szCs w:val="24"/>
        </w:rPr>
        <w:t>．初步具备进行大气污染控制和净化工艺设计的能力。</w:t>
      </w:r>
    </w:p>
    <w:p w14:paraId="1E796D71" w14:textId="77777777" w:rsidR="00D30E4F" w:rsidRDefault="009E134B">
      <w:pPr>
        <w:widowControl/>
        <w:wordWrap w:val="0"/>
        <w:spacing w:line="288" w:lineRule="auto"/>
        <w:rPr>
          <w:rFonts w:ascii="Arial" w:hAnsi="Arial" w:cs="Arial"/>
          <w:b/>
          <w:bCs/>
          <w:sz w:val="24"/>
          <w:szCs w:val="24"/>
        </w:rPr>
      </w:pPr>
      <w:r>
        <w:rPr>
          <w:rFonts w:cs="宋体" w:hint="eastAsia"/>
          <w:b/>
          <w:bCs/>
          <w:sz w:val="24"/>
          <w:szCs w:val="24"/>
        </w:rPr>
        <w:t>三、</w:t>
      </w:r>
      <w:r>
        <w:rPr>
          <w:rFonts w:ascii="Arial" w:hAnsi="Arial" w:cs="宋体" w:hint="eastAsia"/>
          <w:b/>
          <w:bCs/>
          <w:sz w:val="24"/>
          <w:szCs w:val="24"/>
        </w:rPr>
        <w:t>试题主要类型</w:t>
      </w:r>
    </w:p>
    <w:p w14:paraId="42B78515" w14:textId="67B10C03" w:rsidR="00D30E4F" w:rsidRDefault="009E134B">
      <w:pPr>
        <w:snapToGrid w:val="0"/>
        <w:spacing w:line="400" w:lineRule="exact"/>
        <w:ind w:firstLineChars="200" w:firstLine="480"/>
        <w:rPr>
          <w:sz w:val="24"/>
          <w:szCs w:val="24"/>
        </w:rPr>
      </w:pPr>
      <w:r>
        <w:rPr>
          <w:rFonts w:cs="宋体" w:hint="eastAsia"/>
          <w:sz w:val="24"/>
          <w:szCs w:val="24"/>
        </w:rPr>
        <w:t>大气污染控制工程</w:t>
      </w:r>
      <w:r>
        <w:rPr>
          <w:rFonts w:ascii="Arial" w:hAnsi="Arial" w:cs="宋体" w:hint="eastAsia"/>
          <w:sz w:val="24"/>
          <w:szCs w:val="24"/>
        </w:rPr>
        <w:t>试题类型</w:t>
      </w:r>
      <w:r>
        <w:rPr>
          <w:rFonts w:cs="宋体" w:hint="eastAsia"/>
          <w:sz w:val="24"/>
          <w:szCs w:val="24"/>
        </w:rPr>
        <w:t>：计算题、问答题</w:t>
      </w:r>
    </w:p>
    <w:p w14:paraId="157957BD" w14:textId="77777777" w:rsidR="00D30E4F" w:rsidRDefault="009E134B">
      <w:pPr>
        <w:snapToGrid w:val="0"/>
        <w:spacing w:line="360" w:lineRule="auto"/>
        <w:rPr>
          <w:b/>
          <w:bCs/>
          <w:sz w:val="24"/>
          <w:szCs w:val="24"/>
        </w:rPr>
      </w:pPr>
      <w:r>
        <w:rPr>
          <w:rFonts w:cs="宋体" w:hint="eastAsia"/>
          <w:b/>
          <w:bCs/>
          <w:sz w:val="24"/>
          <w:szCs w:val="24"/>
        </w:rPr>
        <w:t>四、考查要点</w:t>
      </w:r>
    </w:p>
    <w:p w14:paraId="6B27B0B8" w14:textId="77777777" w:rsidR="00D30E4F" w:rsidRDefault="009E134B">
      <w:pPr>
        <w:widowControl/>
        <w:spacing w:line="400" w:lineRule="exact"/>
        <w:rPr>
          <w:sz w:val="24"/>
          <w:szCs w:val="24"/>
        </w:rPr>
      </w:pPr>
      <w:r>
        <w:rPr>
          <w:rFonts w:cs="宋体" w:hint="eastAsia"/>
          <w:sz w:val="24"/>
          <w:szCs w:val="24"/>
        </w:rPr>
        <w:t>（一）大气与大气污染</w:t>
      </w:r>
    </w:p>
    <w:p w14:paraId="6CB3727C" w14:textId="77777777" w:rsidR="00D30E4F" w:rsidRDefault="009E134B">
      <w:pPr>
        <w:widowControl/>
        <w:spacing w:line="400" w:lineRule="exact"/>
        <w:ind w:firstLineChars="200" w:firstLine="480"/>
        <w:rPr>
          <w:sz w:val="24"/>
          <w:szCs w:val="24"/>
        </w:rPr>
      </w:pPr>
      <w:r>
        <w:rPr>
          <w:rFonts w:cs="宋体" w:hint="eastAsia"/>
          <w:sz w:val="24"/>
          <w:szCs w:val="24"/>
        </w:rPr>
        <w:t>大气的组成、大气污染、全球性大气污染问题；大气污染物及其来源：大气污染物、来源和发生量，中国城市的大气污染概况；大气污染的影响：对人体健康的影响、对植物的伤害、对器物和材料的影响、对能见度和气候的影响；大气污染综合防治：规划管理、技术政策、经济政策、污染治理、扩散稀释、绿化造林；环境空气质量控制标准：标准种类、质量标准、卫生标准、排放标准、污染指数。</w:t>
      </w:r>
    </w:p>
    <w:p w14:paraId="3B3BF1C3" w14:textId="77777777" w:rsidR="00D30E4F" w:rsidRDefault="009E134B">
      <w:pPr>
        <w:widowControl/>
        <w:spacing w:line="400" w:lineRule="exact"/>
        <w:rPr>
          <w:sz w:val="24"/>
          <w:szCs w:val="24"/>
        </w:rPr>
      </w:pPr>
      <w:r>
        <w:rPr>
          <w:rFonts w:cs="宋体" w:hint="eastAsia"/>
          <w:sz w:val="24"/>
          <w:szCs w:val="24"/>
        </w:rPr>
        <w:lastRenderedPageBreak/>
        <w:t>（二）燃烧与大气污染</w:t>
      </w:r>
    </w:p>
    <w:p w14:paraId="05B6A348" w14:textId="77777777" w:rsidR="00D30E4F" w:rsidRDefault="009E134B">
      <w:pPr>
        <w:widowControl/>
        <w:spacing w:line="400" w:lineRule="exact"/>
        <w:ind w:firstLineChars="200" w:firstLine="480"/>
        <w:rPr>
          <w:sz w:val="24"/>
          <w:szCs w:val="24"/>
        </w:rPr>
      </w:pPr>
      <w:r>
        <w:rPr>
          <w:rFonts w:cs="宋体" w:hint="eastAsia"/>
          <w:sz w:val="24"/>
          <w:szCs w:val="24"/>
        </w:rPr>
        <w:t>燃料的性质：煤、石油、天然气、非常规燃料；燃料燃烧过程：影响燃烧的主要因素、燃烧产生的污染物、空气过剩系数、空燃比；烟气量及污染物排放量计算：理论烟气量、实际烟气量、污染物浓度；燃烧过程硫氧化物的形成；燃烧过程中颗粒污染物的形成；燃烧过程中其他污染物的形成。</w:t>
      </w:r>
    </w:p>
    <w:p w14:paraId="4AA2A1AD" w14:textId="77777777" w:rsidR="00D30E4F" w:rsidRDefault="009E134B">
      <w:pPr>
        <w:widowControl/>
        <w:spacing w:line="400" w:lineRule="exact"/>
        <w:rPr>
          <w:sz w:val="24"/>
          <w:szCs w:val="24"/>
        </w:rPr>
      </w:pPr>
      <w:r>
        <w:rPr>
          <w:rFonts w:cs="宋体" w:hint="eastAsia"/>
          <w:sz w:val="24"/>
          <w:szCs w:val="24"/>
        </w:rPr>
        <w:t>（三）大气污染气象学</w:t>
      </w:r>
    </w:p>
    <w:p w14:paraId="5C213D3E" w14:textId="77777777" w:rsidR="00D30E4F" w:rsidRDefault="009E134B">
      <w:pPr>
        <w:widowControl/>
        <w:spacing w:line="400" w:lineRule="exact"/>
        <w:ind w:firstLineChars="200" w:firstLine="480"/>
        <w:rPr>
          <w:sz w:val="24"/>
          <w:szCs w:val="24"/>
        </w:rPr>
      </w:pPr>
      <w:r>
        <w:rPr>
          <w:rFonts w:cs="宋体" w:hint="eastAsia"/>
          <w:sz w:val="24"/>
          <w:szCs w:val="24"/>
        </w:rPr>
        <w:t>大气圈结构及气象要素；大气的热力过程；大气的运动和风。</w:t>
      </w:r>
    </w:p>
    <w:p w14:paraId="023753BC" w14:textId="77777777" w:rsidR="00D30E4F" w:rsidRDefault="009E134B">
      <w:pPr>
        <w:widowControl/>
        <w:spacing w:line="400" w:lineRule="exact"/>
        <w:rPr>
          <w:sz w:val="24"/>
          <w:szCs w:val="24"/>
        </w:rPr>
      </w:pPr>
      <w:r>
        <w:rPr>
          <w:rFonts w:cs="宋体" w:hint="eastAsia"/>
          <w:sz w:val="24"/>
          <w:szCs w:val="24"/>
        </w:rPr>
        <w:t>（四）大气扩散浓度估算模式</w:t>
      </w:r>
    </w:p>
    <w:p w14:paraId="1F940F77" w14:textId="77777777" w:rsidR="00D30E4F" w:rsidRDefault="009E134B">
      <w:pPr>
        <w:widowControl/>
        <w:spacing w:line="400" w:lineRule="exact"/>
        <w:ind w:firstLineChars="200" w:firstLine="480"/>
        <w:rPr>
          <w:sz w:val="24"/>
          <w:szCs w:val="24"/>
        </w:rPr>
      </w:pPr>
      <w:r>
        <w:rPr>
          <w:rFonts w:cs="宋体" w:hint="eastAsia"/>
          <w:sz w:val="24"/>
          <w:szCs w:val="24"/>
        </w:rPr>
        <w:t>湍流扩散的基本理论；高斯扩散模式；污染物浓度的估算方法；特殊气象条件下的扩散模式；城市及山区的扩散模式；烟囱高度设计。</w:t>
      </w:r>
    </w:p>
    <w:p w14:paraId="0E221C9B" w14:textId="77777777" w:rsidR="00D30E4F" w:rsidRDefault="009E134B">
      <w:pPr>
        <w:widowControl/>
        <w:spacing w:line="400" w:lineRule="exact"/>
        <w:rPr>
          <w:sz w:val="24"/>
          <w:szCs w:val="24"/>
        </w:rPr>
      </w:pPr>
      <w:r>
        <w:rPr>
          <w:rFonts w:cs="宋体" w:hint="eastAsia"/>
          <w:sz w:val="24"/>
          <w:szCs w:val="24"/>
        </w:rPr>
        <w:t>（五）颗粒污染物控制技术基础</w:t>
      </w:r>
    </w:p>
    <w:p w14:paraId="4DB01EA7" w14:textId="77777777" w:rsidR="00D30E4F" w:rsidRDefault="009E134B">
      <w:pPr>
        <w:widowControl/>
        <w:spacing w:line="400" w:lineRule="exact"/>
        <w:ind w:firstLineChars="200" w:firstLine="480"/>
        <w:rPr>
          <w:sz w:val="24"/>
          <w:szCs w:val="24"/>
        </w:rPr>
      </w:pPr>
      <w:r>
        <w:rPr>
          <w:rFonts w:cs="宋体" w:hint="eastAsia"/>
          <w:sz w:val="24"/>
          <w:szCs w:val="24"/>
        </w:rPr>
        <w:t>颗粒的粒径和粒径分布：颗粒的粒径、粒径分布、平均粒径、粒径分布函数；粉尘物理性质：密度、安息角、比表面积、润湿性、导电性、粘附性、爆炸性；净化装置的性能：总效率、通过率、分级除尘效率及其之间的关系；颗粒捕集的理论基础：流体阻力、重力沉降、离心沉降、静电沉降、扩散沉降、惯性沉降。</w:t>
      </w:r>
    </w:p>
    <w:p w14:paraId="7894DD48" w14:textId="77777777" w:rsidR="00D30E4F" w:rsidRDefault="009E134B">
      <w:pPr>
        <w:widowControl/>
        <w:spacing w:line="400" w:lineRule="exact"/>
        <w:rPr>
          <w:sz w:val="24"/>
          <w:szCs w:val="24"/>
        </w:rPr>
      </w:pPr>
      <w:r>
        <w:rPr>
          <w:rFonts w:cs="宋体" w:hint="eastAsia"/>
          <w:sz w:val="24"/>
          <w:szCs w:val="24"/>
        </w:rPr>
        <w:t>（六）除尘装置</w:t>
      </w:r>
    </w:p>
    <w:p w14:paraId="01FA1396" w14:textId="77777777" w:rsidR="00D30E4F" w:rsidRDefault="009E134B">
      <w:pPr>
        <w:widowControl/>
        <w:spacing w:line="400" w:lineRule="exact"/>
        <w:ind w:firstLineChars="200" w:firstLine="480"/>
        <w:rPr>
          <w:sz w:val="24"/>
          <w:szCs w:val="24"/>
        </w:rPr>
      </w:pPr>
      <w:r>
        <w:rPr>
          <w:rFonts w:cs="宋体" w:hint="eastAsia"/>
          <w:sz w:val="24"/>
          <w:szCs w:val="24"/>
        </w:rPr>
        <w:t>机械除尘器：重力沉降室、惯性除尘器、旋风除尘器；电除尘器：工作原理、电晕放电、粒子荷电、荷电粒子的运动和捕集、清灰、粉尘比电阻、电除尘器的选择和设计；湿式除尘器：除尘机理、喷雾塔洗涤器、旋风洗涤器、文丘里洗涤器；过滤式除尘器：袋式除尘器的工作原理、压力损失、滤料和清灰；袋式除尘器的选择设计和应用；颗粒层除尘器；除尘器的选择和除尘技术发展。</w:t>
      </w:r>
    </w:p>
    <w:p w14:paraId="71CE21DA" w14:textId="77777777" w:rsidR="00D30E4F" w:rsidRDefault="009E134B">
      <w:pPr>
        <w:widowControl/>
        <w:spacing w:line="400" w:lineRule="exact"/>
        <w:rPr>
          <w:sz w:val="24"/>
          <w:szCs w:val="24"/>
        </w:rPr>
      </w:pPr>
      <w:r>
        <w:rPr>
          <w:rFonts w:cs="宋体" w:hint="eastAsia"/>
          <w:sz w:val="24"/>
          <w:szCs w:val="24"/>
        </w:rPr>
        <w:t>（七）气态污染物控制技术</w:t>
      </w:r>
    </w:p>
    <w:p w14:paraId="0BF5A987" w14:textId="77777777" w:rsidR="00D30E4F" w:rsidRDefault="009E134B">
      <w:pPr>
        <w:widowControl/>
        <w:spacing w:line="400" w:lineRule="exact"/>
        <w:ind w:firstLineChars="200" w:firstLine="480"/>
        <w:rPr>
          <w:sz w:val="24"/>
          <w:szCs w:val="24"/>
        </w:rPr>
      </w:pPr>
      <w:r>
        <w:rPr>
          <w:rFonts w:cs="宋体" w:hint="eastAsia"/>
          <w:sz w:val="24"/>
          <w:szCs w:val="24"/>
        </w:rPr>
        <w:t>吸收过程的气液平衡（包括物理吸收和化学吸收过程）；伴有化学反应的吸收动力学（包括双膜理论，化学吸收过程的传质速率及不同吸收过程的速率方程）；吸收设备（吸收设备的类型与特点）；化学吸收时填料塔的设计计算（重点讲述填料塔高度的计算）。</w:t>
      </w:r>
    </w:p>
    <w:p w14:paraId="6A7557DD" w14:textId="77777777" w:rsidR="00D30E4F" w:rsidRDefault="009E134B">
      <w:pPr>
        <w:widowControl/>
        <w:spacing w:line="400" w:lineRule="exact"/>
        <w:rPr>
          <w:sz w:val="24"/>
          <w:szCs w:val="24"/>
        </w:rPr>
      </w:pPr>
      <w:r>
        <w:rPr>
          <w:rFonts w:cs="宋体" w:hint="eastAsia"/>
          <w:sz w:val="24"/>
          <w:szCs w:val="24"/>
        </w:rPr>
        <w:lastRenderedPageBreak/>
        <w:t>（八）硫氧化物的污染物控制和</w:t>
      </w:r>
      <w:proofErr w:type="gramStart"/>
      <w:r>
        <w:rPr>
          <w:rFonts w:cs="宋体" w:hint="eastAsia"/>
          <w:sz w:val="24"/>
          <w:szCs w:val="24"/>
        </w:rPr>
        <w:t>固定源氮</w:t>
      </w:r>
      <w:proofErr w:type="gramEnd"/>
      <w:r>
        <w:rPr>
          <w:rFonts w:cs="宋体" w:hint="eastAsia"/>
          <w:sz w:val="24"/>
          <w:szCs w:val="24"/>
        </w:rPr>
        <w:t>氧化物污染控制</w:t>
      </w:r>
    </w:p>
    <w:p w14:paraId="32B89F7D" w14:textId="77777777" w:rsidR="00D30E4F" w:rsidRDefault="009E134B">
      <w:pPr>
        <w:widowControl/>
        <w:spacing w:line="400" w:lineRule="exact"/>
        <w:ind w:firstLineChars="200" w:firstLine="480"/>
        <w:rPr>
          <w:sz w:val="24"/>
          <w:szCs w:val="24"/>
        </w:rPr>
      </w:pPr>
      <w:r>
        <w:rPr>
          <w:rFonts w:cs="宋体" w:hint="eastAsia"/>
          <w:sz w:val="24"/>
          <w:szCs w:val="24"/>
        </w:rPr>
        <w:t>硫循环及硫排放；燃烧前燃料脱硫；流化床燃烧脱硫；高浓度二氧化硫尾气的回收与净化；低浓度二氧化硫的烟气脱硫；氮氧化物性质及来源；燃烧过程中氮氧化物的形成机理；</w:t>
      </w:r>
      <w:proofErr w:type="gramStart"/>
      <w:r>
        <w:rPr>
          <w:rFonts w:cs="宋体" w:hint="eastAsia"/>
          <w:sz w:val="24"/>
          <w:szCs w:val="24"/>
        </w:rPr>
        <w:t>低氮氧化物</w:t>
      </w:r>
      <w:proofErr w:type="gramEnd"/>
      <w:r>
        <w:rPr>
          <w:rFonts w:cs="宋体" w:hint="eastAsia"/>
          <w:sz w:val="24"/>
          <w:szCs w:val="24"/>
        </w:rPr>
        <w:t>燃烧技术；烟气脱硝技术。</w:t>
      </w:r>
    </w:p>
    <w:p w14:paraId="6FCB4EF5" w14:textId="77777777" w:rsidR="00D30E4F" w:rsidRDefault="009E134B">
      <w:pPr>
        <w:widowControl/>
        <w:spacing w:line="400" w:lineRule="exact"/>
        <w:rPr>
          <w:sz w:val="24"/>
          <w:szCs w:val="24"/>
        </w:rPr>
      </w:pPr>
      <w:r>
        <w:rPr>
          <w:rFonts w:cs="宋体" w:hint="eastAsia"/>
          <w:sz w:val="24"/>
          <w:szCs w:val="24"/>
        </w:rPr>
        <w:t>（九）挥发性有机物污染控制</w:t>
      </w:r>
    </w:p>
    <w:p w14:paraId="65A0F0F5" w14:textId="77777777" w:rsidR="00D30E4F" w:rsidRDefault="009E134B">
      <w:pPr>
        <w:widowControl/>
        <w:spacing w:line="400" w:lineRule="exact"/>
        <w:ind w:firstLineChars="200" w:firstLine="480"/>
        <w:rPr>
          <w:sz w:val="24"/>
          <w:szCs w:val="24"/>
        </w:rPr>
      </w:pPr>
      <w:proofErr w:type="gramStart"/>
      <w:r>
        <w:rPr>
          <w:rFonts w:cs="宋体" w:hint="eastAsia"/>
          <w:sz w:val="24"/>
          <w:szCs w:val="24"/>
        </w:rPr>
        <w:t>蒸气</w:t>
      </w:r>
      <w:proofErr w:type="gramEnd"/>
      <w:r>
        <w:rPr>
          <w:rFonts w:cs="宋体" w:hint="eastAsia"/>
          <w:sz w:val="24"/>
          <w:szCs w:val="24"/>
        </w:rPr>
        <w:t>压及蒸发；</w:t>
      </w:r>
      <w:r>
        <w:rPr>
          <w:sz w:val="24"/>
          <w:szCs w:val="24"/>
        </w:rPr>
        <w:t xml:space="preserve"> VOCS</w:t>
      </w:r>
      <w:r>
        <w:rPr>
          <w:rFonts w:cs="宋体" w:hint="eastAsia"/>
          <w:sz w:val="24"/>
          <w:szCs w:val="24"/>
        </w:rPr>
        <w:t>污染预防；</w:t>
      </w:r>
      <w:r>
        <w:rPr>
          <w:sz w:val="24"/>
          <w:szCs w:val="24"/>
        </w:rPr>
        <w:t xml:space="preserve"> VOCS</w:t>
      </w:r>
      <w:r>
        <w:rPr>
          <w:rFonts w:cs="宋体" w:hint="eastAsia"/>
          <w:sz w:val="24"/>
          <w:szCs w:val="24"/>
        </w:rPr>
        <w:t>控制方法和工艺（包括燃烧法，吸收法，冷凝法，吸附法，生物法）</w:t>
      </w:r>
    </w:p>
    <w:p w14:paraId="6A48CCD4" w14:textId="77777777" w:rsidR="00D30E4F" w:rsidRDefault="009E134B">
      <w:pPr>
        <w:widowControl/>
        <w:spacing w:line="400" w:lineRule="exact"/>
        <w:rPr>
          <w:sz w:val="24"/>
          <w:szCs w:val="24"/>
        </w:rPr>
      </w:pPr>
      <w:r>
        <w:rPr>
          <w:rFonts w:cs="宋体" w:hint="eastAsia"/>
          <w:sz w:val="24"/>
          <w:szCs w:val="24"/>
        </w:rPr>
        <w:t>（十）净化系统的设计</w:t>
      </w:r>
    </w:p>
    <w:p w14:paraId="05E6DB74" w14:textId="77777777" w:rsidR="00D30E4F" w:rsidRDefault="009E134B">
      <w:pPr>
        <w:widowControl/>
        <w:spacing w:line="400" w:lineRule="exact"/>
        <w:ind w:firstLineChars="200" w:firstLine="480"/>
        <w:rPr>
          <w:sz w:val="24"/>
          <w:szCs w:val="24"/>
        </w:rPr>
      </w:pPr>
      <w:r>
        <w:rPr>
          <w:rFonts w:cs="宋体" w:hint="eastAsia"/>
          <w:sz w:val="24"/>
          <w:szCs w:val="24"/>
        </w:rPr>
        <w:t>净化系统的组成及系统设计的基本内容；集气罩设计；管道系统设计。</w:t>
      </w:r>
    </w:p>
    <w:p w14:paraId="047D9CFA" w14:textId="77777777" w:rsidR="00D30E4F" w:rsidRDefault="009E134B" w:rsidP="00C035FF">
      <w:pPr>
        <w:widowControl/>
        <w:spacing w:beforeLines="50" w:before="156"/>
        <w:rPr>
          <w:rFonts w:hAnsi="宋体"/>
          <w:b/>
          <w:bCs/>
          <w:sz w:val="24"/>
          <w:szCs w:val="24"/>
        </w:rPr>
      </w:pPr>
      <w:r>
        <w:rPr>
          <w:rFonts w:cs="宋体" w:hint="eastAsia"/>
          <w:b/>
          <w:bCs/>
          <w:sz w:val="24"/>
          <w:szCs w:val="24"/>
        </w:rPr>
        <w:t>五、</w:t>
      </w:r>
      <w:r>
        <w:rPr>
          <w:rFonts w:hAnsi="宋体" w:cs="宋体" w:hint="eastAsia"/>
          <w:b/>
          <w:bCs/>
          <w:sz w:val="24"/>
          <w:szCs w:val="24"/>
        </w:rPr>
        <w:t>主要参考书目</w:t>
      </w:r>
    </w:p>
    <w:p w14:paraId="61FBE043" w14:textId="77777777" w:rsidR="00D30E4F" w:rsidRDefault="009E134B" w:rsidP="00C035FF">
      <w:pPr>
        <w:snapToGrid w:val="0"/>
        <w:spacing w:beforeLines="50" w:before="156" w:line="360" w:lineRule="auto"/>
        <w:ind w:firstLineChars="200" w:firstLine="480"/>
        <w:rPr>
          <w:rFonts w:hAnsi="宋体"/>
          <w:sz w:val="24"/>
          <w:szCs w:val="24"/>
        </w:rPr>
      </w:pPr>
      <w:r>
        <w:rPr>
          <w:rFonts w:hAnsi="宋体"/>
          <w:sz w:val="24"/>
          <w:szCs w:val="24"/>
        </w:rPr>
        <w:t>1.</w:t>
      </w:r>
      <w:r>
        <w:rPr>
          <w:rFonts w:hAnsi="宋体" w:cs="宋体" w:hint="eastAsia"/>
          <w:sz w:val="24"/>
          <w:szCs w:val="24"/>
        </w:rPr>
        <w:t>《大气污染控制工程》第三版，主编：郝吉明，出版社：高等教育出版社，</w:t>
      </w:r>
      <w:r>
        <w:rPr>
          <w:rFonts w:hAnsi="宋体"/>
          <w:sz w:val="24"/>
          <w:szCs w:val="24"/>
        </w:rPr>
        <w:t>2010.1</w:t>
      </w:r>
    </w:p>
    <w:p w14:paraId="16D74215" w14:textId="77777777" w:rsidR="00D30E4F" w:rsidRDefault="009E134B" w:rsidP="00C035FF">
      <w:pPr>
        <w:snapToGrid w:val="0"/>
        <w:spacing w:beforeLines="50" w:before="156" w:line="360" w:lineRule="auto"/>
        <w:ind w:firstLineChars="200" w:firstLine="480"/>
        <w:rPr>
          <w:rFonts w:hAnsi="宋体"/>
          <w:sz w:val="24"/>
          <w:szCs w:val="24"/>
        </w:rPr>
      </w:pPr>
      <w:r>
        <w:rPr>
          <w:rFonts w:hAnsi="宋体"/>
          <w:sz w:val="24"/>
          <w:szCs w:val="24"/>
        </w:rPr>
        <w:t>2.</w:t>
      </w:r>
      <w:r>
        <w:rPr>
          <w:rFonts w:hAnsi="宋体" w:cs="宋体" w:hint="eastAsia"/>
          <w:sz w:val="24"/>
          <w:szCs w:val="24"/>
        </w:rPr>
        <w:t>《大气污染控制工程》第二版，主编：羌宁，出版社：化学工业出版社，</w:t>
      </w:r>
      <w:r>
        <w:rPr>
          <w:rFonts w:hAnsi="宋体"/>
          <w:sz w:val="24"/>
          <w:szCs w:val="24"/>
        </w:rPr>
        <w:t>2015.4</w:t>
      </w:r>
    </w:p>
    <w:p w14:paraId="5B0EEE01" w14:textId="77777777" w:rsidR="00D30E4F" w:rsidRDefault="00D30E4F">
      <w:pPr>
        <w:snapToGrid w:val="0"/>
        <w:spacing w:line="360" w:lineRule="auto"/>
        <w:jc w:val="center"/>
        <w:rPr>
          <w:rFonts w:ascii="黑体" w:eastAsia="黑体" w:hAnsi="黑体"/>
          <w:sz w:val="36"/>
          <w:szCs w:val="36"/>
        </w:rPr>
      </w:pPr>
    </w:p>
    <w:p w14:paraId="66CD760D" w14:textId="77777777" w:rsidR="00D30E4F" w:rsidRDefault="00D30E4F">
      <w:pPr>
        <w:snapToGrid w:val="0"/>
        <w:spacing w:line="360" w:lineRule="auto"/>
        <w:jc w:val="center"/>
        <w:rPr>
          <w:rFonts w:ascii="黑体" w:eastAsia="黑体" w:hAnsi="黑体"/>
          <w:sz w:val="36"/>
          <w:szCs w:val="36"/>
        </w:rPr>
      </w:pPr>
    </w:p>
    <w:p w14:paraId="7336BAD1" w14:textId="77777777" w:rsidR="00D30E4F" w:rsidRDefault="00D30E4F">
      <w:pPr>
        <w:snapToGrid w:val="0"/>
        <w:spacing w:line="360" w:lineRule="auto"/>
        <w:jc w:val="center"/>
        <w:rPr>
          <w:rFonts w:ascii="黑体" w:eastAsia="黑体" w:hAnsi="黑体"/>
          <w:sz w:val="36"/>
          <w:szCs w:val="36"/>
        </w:rPr>
      </w:pPr>
    </w:p>
    <w:p w14:paraId="15A9EBEC" w14:textId="77777777" w:rsidR="00D30E4F" w:rsidRDefault="00D30E4F" w:rsidP="00C035FF">
      <w:pPr>
        <w:snapToGrid w:val="0"/>
        <w:spacing w:afterLines="50" w:after="156" w:line="400" w:lineRule="exact"/>
        <w:rPr>
          <w:sz w:val="24"/>
          <w:szCs w:val="24"/>
        </w:rPr>
      </w:pPr>
    </w:p>
    <w:p w14:paraId="32CC8A49" w14:textId="77777777" w:rsidR="00D30E4F" w:rsidRDefault="00D30E4F" w:rsidP="00D30E4F">
      <w:pPr>
        <w:snapToGrid w:val="0"/>
        <w:spacing w:beforeLines="50" w:before="156" w:line="360" w:lineRule="auto"/>
        <w:ind w:firstLineChars="200" w:firstLine="480"/>
        <w:rPr>
          <w:rFonts w:hAnsi="宋体"/>
          <w:sz w:val="24"/>
          <w:szCs w:val="24"/>
        </w:rPr>
      </w:pPr>
    </w:p>
    <w:sectPr w:rsidR="00D30E4F">
      <w:headerReference w:type="default" r:id="rId9"/>
      <w:pgSz w:w="16838" w:h="11906" w:orient="landscape"/>
      <w:pgMar w:top="1797" w:right="1440" w:bottom="1797" w:left="144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4EE7B7" w14:textId="77777777" w:rsidR="006F7BFA" w:rsidRDefault="006F7BFA">
      <w:r>
        <w:separator/>
      </w:r>
    </w:p>
  </w:endnote>
  <w:endnote w:type="continuationSeparator" w:id="0">
    <w:p w14:paraId="08F37B9B" w14:textId="77777777" w:rsidR="006F7BFA" w:rsidRDefault="006F7B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04B21" w14:textId="77777777" w:rsidR="006F7BFA" w:rsidRDefault="006F7BFA">
      <w:r>
        <w:separator/>
      </w:r>
    </w:p>
  </w:footnote>
  <w:footnote w:type="continuationSeparator" w:id="0">
    <w:p w14:paraId="252201DB" w14:textId="77777777" w:rsidR="006F7BFA" w:rsidRDefault="006F7B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1E4A5" w14:textId="77777777" w:rsidR="00D30E4F" w:rsidRDefault="00D30E4F">
    <w:pPr>
      <w:pStyle w:val="a7"/>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2D1F64"/>
    <w:multiLevelType w:val="multilevel"/>
    <w:tmpl w:val="272D1F64"/>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1" w15:restartNumberingAfterBreak="0">
    <w:nsid w:val="55BA0FD5"/>
    <w:multiLevelType w:val="multilevel"/>
    <w:tmpl w:val="55BA0FD5"/>
    <w:lvl w:ilvl="0">
      <w:start w:val="2"/>
      <w:numFmt w:val="chineseCounting"/>
      <w:suff w:val="nothing"/>
      <w:lvlText w:val="%1、"/>
      <w:lvlJc w:val="left"/>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 w15:restartNumberingAfterBreak="0">
    <w:nsid w:val="55BA1131"/>
    <w:multiLevelType w:val="multilevel"/>
    <w:tmpl w:val="55BA1131"/>
    <w:lvl w:ilvl="0">
      <w:start w:val="1"/>
      <w:numFmt w:val="decimal"/>
      <w:lvlText w:val="%1."/>
      <w:lvlJc w:val="left"/>
      <w:pPr>
        <w:tabs>
          <w:tab w:val="left" w:pos="900"/>
        </w:tabs>
        <w:ind w:left="900" w:hanging="420"/>
      </w:pPr>
    </w:lvl>
    <w:lvl w:ilvl="1">
      <w:start w:val="1"/>
      <w:numFmt w:val="lowerLetter"/>
      <w:lvlText w:val="%2)"/>
      <w:lvlJc w:val="left"/>
      <w:pPr>
        <w:tabs>
          <w:tab w:val="left" w:pos="1320"/>
        </w:tabs>
        <w:ind w:left="1320" w:hanging="420"/>
      </w:pPr>
    </w:lvl>
    <w:lvl w:ilvl="2">
      <w:start w:val="1"/>
      <w:numFmt w:val="lowerRoman"/>
      <w:lvlText w:val="%3."/>
      <w:lvlJc w:val="right"/>
      <w:pPr>
        <w:tabs>
          <w:tab w:val="left" w:pos="1740"/>
        </w:tabs>
        <w:ind w:left="1740" w:hanging="420"/>
      </w:pPr>
    </w:lvl>
    <w:lvl w:ilvl="3">
      <w:start w:val="1"/>
      <w:numFmt w:val="decimal"/>
      <w:lvlText w:val="%4."/>
      <w:lvlJc w:val="left"/>
      <w:pPr>
        <w:tabs>
          <w:tab w:val="left" w:pos="2160"/>
        </w:tabs>
        <w:ind w:left="2160" w:hanging="420"/>
      </w:pPr>
    </w:lvl>
    <w:lvl w:ilvl="4">
      <w:start w:val="1"/>
      <w:numFmt w:val="lowerLetter"/>
      <w:lvlText w:val="%5)"/>
      <w:lvlJc w:val="left"/>
      <w:pPr>
        <w:tabs>
          <w:tab w:val="left" w:pos="2580"/>
        </w:tabs>
        <w:ind w:left="2580" w:hanging="420"/>
      </w:pPr>
    </w:lvl>
    <w:lvl w:ilvl="5">
      <w:start w:val="1"/>
      <w:numFmt w:val="lowerRoman"/>
      <w:lvlText w:val="%6."/>
      <w:lvlJc w:val="right"/>
      <w:pPr>
        <w:tabs>
          <w:tab w:val="left" w:pos="3000"/>
        </w:tabs>
        <w:ind w:left="3000" w:hanging="420"/>
      </w:pPr>
    </w:lvl>
    <w:lvl w:ilvl="6">
      <w:start w:val="1"/>
      <w:numFmt w:val="decimal"/>
      <w:lvlText w:val="%7."/>
      <w:lvlJc w:val="left"/>
      <w:pPr>
        <w:tabs>
          <w:tab w:val="left" w:pos="3420"/>
        </w:tabs>
        <w:ind w:left="3420" w:hanging="420"/>
      </w:pPr>
    </w:lvl>
    <w:lvl w:ilvl="7">
      <w:start w:val="1"/>
      <w:numFmt w:val="lowerLetter"/>
      <w:lvlText w:val="%8)"/>
      <w:lvlJc w:val="left"/>
      <w:pPr>
        <w:tabs>
          <w:tab w:val="left" w:pos="3840"/>
        </w:tabs>
        <w:ind w:left="3840" w:hanging="420"/>
      </w:pPr>
    </w:lvl>
    <w:lvl w:ilvl="8">
      <w:start w:val="1"/>
      <w:numFmt w:val="lowerRoman"/>
      <w:lvlText w:val="%9."/>
      <w:lvlJc w:val="right"/>
      <w:pPr>
        <w:tabs>
          <w:tab w:val="left" w:pos="4260"/>
        </w:tabs>
        <w:ind w:left="4260" w:hanging="420"/>
      </w:pPr>
    </w:lvl>
  </w:abstractNum>
  <w:abstractNum w:abstractNumId="3" w15:restartNumberingAfterBreak="0">
    <w:nsid w:val="55BA113C"/>
    <w:multiLevelType w:val="multilevel"/>
    <w:tmpl w:val="55BA113C"/>
    <w:lvl w:ilvl="0">
      <w:start w:val="4"/>
      <w:numFmt w:val="chineseCounting"/>
      <w:suff w:val="nothing"/>
      <w:lvlText w:val="(%1)"/>
      <w:lvlJc w:val="left"/>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16cid:durableId="1128161823">
    <w:abstractNumId w:val="2"/>
    <w:lvlOverride w:ilvl="0">
      <w:startOverride w:val="1"/>
    </w:lvlOverride>
  </w:num>
  <w:num w:numId="2" w16cid:durableId="932977645">
    <w:abstractNumId w:val="3"/>
    <w:lvlOverride w:ilvl="0">
      <w:startOverride w:val="4"/>
    </w:lvlOverride>
  </w:num>
  <w:num w:numId="3" w16cid:durableId="1894463035">
    <w:abstractNumId w:val="1"/>
    <w:lvlOverride w:ilvl="0">
      <w:startOverride w:val="2"/>
    </w:lvlOverride>
  </w:num>
  <w:num w:numId="4" w16cid:durableId="8525721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oNotTrackMoves/>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C1A5B"/>
    <w:rsid w:val="00003B98"/>
    <w:rsid w:val="00050F3A"/>
    <w:rsid w:val="000E52E0"/>
    <w:rsid w:val="00127EEC"/>
    <w:rsid w:val="00171BD1"/>
    <w:rsid w:val="001951BE"/>
    <w:rsid w:val="001A219B"/>
    <w:rsid w:val="001C18A1"/>
    <w:rsid w:val="001C5BB5"/>
    <w:rsid w:val="001E4462"/>
    <w:rsid w:val="001E5E89"/>
    <w:rsid w:val="00207864"/>
    <w:rsid w:val="002125CA"/>
    <w:rsid w:val="00240B6F"/>
    <w:rsid w:val="0029354F"/>
    <w:rsid w:val="002A4599"/>
    <w:rsid w:val="002B7E31"/>
    <w:rsid w:val="00366922"/>
    <w:rsid w:val="003721C9"/>
    <w:rsid w:val="003A48D5"/>
    <w:rsid w:val="003D79A8"/>
    <w:rsid w:val="0041428F"/>
    <w:rsid w:val="0046428E"/>
    <w:rsid w:val="00492A05"/>
    <w:rsid w:val="00496EF4"/>
    <w:rsid w:val="004A7159"/>
    <w:rsid w:val="004C52E4"/>
    <w:rsid w:val="004F55B4"/>
    <w:rsid w:val="0050573E"/>
    <w:rsid w:val="005A65F5"/>
    <w:rsid w:val="005C2047"/>
    <w:rsid w:val="005C5D37"/>
    <w:rsid w:val="005E79E0"/>
    <w:rsid w:val="005F42DD"/>
    <w:rsid w:val="00602AFA"/>
    <w:rsid w:val="0062447D"/>
    <w:rsid w:val="00626A7C"/>
    <w:rsid w:val="00661AE2"/>
    <w:rsid w:val="006637A4"/>
    <w:rsid w:val="006C145E"/>
    <w:rsid w:val="006E2CBB"/>
    <w:rsid w:val="006F3866"/>
    <w:rsid w:val="006F7BFA"/>
    <w:rsid w:val="00704402"/>
    <w:rsid w:val="00725BA6"/>
    <w:rsid w:val="00740A2C"/>
    <w:rsid w:val="007644DD"/>
    <w:rsid w:val="00774540"/>
    <w:rsid w:val="00783B2D"/>
    <w:rsid w:val="007A5EAF"/>
    <w:rsid w:val="007B48A0"/>
    <w:rsid w:val="007D73FB"/>
    <w:rsid w:val="00836479"/>
    <w:rsid w:val="00877DE8"/>
    <w:rsid w:val="008C65F2"/>
    <w:rsid w:val="008C67F0"/>
    <w:rsid w:val="008E12AB"/>
    <w:rsid w:val="00966921"/>
    <w:rsid w:val="0097319D"/>
    <w:rsid w:val="00974A66"/>
    <w:rsid w:val="00990585"/>
    <w:rsid w:val="009A767A"/>
    <w:rsid w:val="009E134B"/>
    <w:rsid w:val="00A631AB"/>
    <w:rsid w:val="00A97C86"/>
    <w:rsid w:val="00AB10F8"/>
    <w:rsid w:val="00B31055"/>
    <w:rsid w:val="00BA1B12"/>
    <w:rsid w:val="00BA6646"/>
    <w:rsid w:val="00BB3DDB"/>
    <w:rsid w:val="00C035FF"/>
    <w:rsid w:val="00C43BD0"/>
    <w:rsid w:val="00C45C69"/>
    <w:rsid w:val="00C55409"/>
    <w:rsid w:val="00C63C97"/>
    <w:rsid w:val="00C7369F"/>
    <w:rsid w:val="00C74932"/>
    <w:rsid w:val="00C771D8"/>
    <w:rsid w:val="00C97881"/>
    <w:rsid w:val="00CA4700"/>
    <w:rsid w:val="00CA62C8"/>
    <w:rsid w:val="00CB560E"/>
    <w:rsid w:val="00CF2032"/>
    <w:rsid w:val="00CF3DFC"/>
    <w:rsid w:val="00D30E4F"/>
    <w:rsid w:val="00D42661"/>
    <w:rsid w:val="00D53615"/>
    <w:rsid w:val="00DA185A"/>
    <w:rsid w:val="00DA190A"/>
    <w:rsid w:val="00DC6430"/>
    <w:rsid w:val="00DE57A4"/>
    <w:rsid w:val="00E03F75"/>
    <w:rsid w:val="00E135F8"/>
    <w:rsid w:val="00E30E32"/>
    <w:rsid w:val="00E36165"/>
    <w:rsid w:val="00E617B5"/>
    <w:rsid w:val="00E67C3C"/>
    <w:rsid w:val="00E81392"/>
    <w:rsid w:val="00E90B7D"/>
    <w:rsid w:val="00EC1A5B"/>
    <w:rsid w:val="00EC55A2"/>
    <w:rsid w:val="00ED77D0"/>
    <w:rsid w:val="00F6788C"/>
    <w:rsid w:val="00F80A75"/>
    <w:rsid w:val="00F8305C"/>
    <w:rsid w:val="00FA0BD4"/>
    <w:rsid w:val="00FA7270"/>
    <w:rsid w:val="00FC6A7B"/>
    <w:rsid w:val="00FD38FF"/>
    <w:rsid w:val="0664230B"/>
    <w:rsid w:val="0BF32F26"/>
    <w:rsid w:val="11AB3E0C"/>
    <w:rsid w:val="12DC2B92"/>
    <w:rsid w:val="12F066A2"/>
    <w:rsid w:val="15460D75"/>
    <w:rsid w:val="16ED23AA"/>
    <w:rsid w:val="1B7B10F6"/>
    <w:rsid w:val="1C4F6C7E"/>
    <w:rsid w:val="1E0C3ADC"/>
    <w:rsid w:val="1E2101FE"/>
    <w:rsid w:val="1F111D05"/>
    <w:rsid w:val="22B60C01"/>
    <w:rsid w:val="25C42A83"/>
    <w:rsid w:val="28701767"/>
    <w:rsid w:val="2A435D82"/>
    <w:rsid w:val="2F4E2FA9"/>
    <w:rsid w:val="2F6E12E0"/>
    <w:rsid w:val="33AA2FB1"/>
    <w:rsid w:val="387D5D44"/>
    <w:rsid w:val="38CE513F"/>
    <w:rsid w:val="390B5DF1"/>
    <w:rsid w:val="3CF5550F"/>
    <w:rsid w:val="40E635D7"/>
    <w:rsid w:val="41CA257F"/>
    <w:rsid w:val="43F4090A"/>
    <w:rsid w:val="448239F1"/>
    <w:rsid w:val="465316EE"/>
    <w:rsid w:val="4C2365F6"/>
    <w:rsid w:val="4CD17A13"/>
    <w:rsid w:val="4CD3560C"/>
    <w:rsid w:val="51442461"/>
    <w:rsid w:val="54973E55"/>
    <w:rsid w:val="56F815B4"/>
    <w:rsid w:val="58BA45A1"/>
    <w:rsid w:val="60304065"/>
    <w:rsid w:val="63483071"/>
    <w:rsid w:val="647A65DA"/>
    <w:rsid w:val="6A5E280F"/>
    <w:rsid w:val="724C7A91"/>
    <w:rsid w:val="726C5DC7"/>
    <w:rsid w:val="73E848BE"/>
    <w:rsid w:val="741F17A5"/>
    <w:rsid w:val="77B13C1D"/>
    <w:rsid w:val="7A4F1436"/>
    <w:rsid w:val="7CD048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BB20190"/>
  <w15:docId w15:val="{7DE690D2-E744-4BF2-AA7B-E011E4F8E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footer" w:semiHidden="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spacing w:after="120"/>
      <w:ind w:leftChars="200" w:left="420"/>
    </w:pPr>
  </w:style>
  <w:style w:type="paragraph" w:styleId="a5">
    <w:name w:val="footer"/>
    <w:basedOn w:val="a"/>
    <w:link w:val="a6"/>
    <w:uiPriority w:val="99"/>
    <w:semiHidden/>
    <w:pPr>
      <w:tabs>
        <w:tab w:val="center" w:pos="4153"/>
        <w:tab w:val="right" w:pos="8306"/>
      </w:tabs>
      <w:snapToGrid w:val="0"/>
      <w:jc w:val="left"/>
    </w:pPr>
    <w:rPr>
      <w:sz w:val="18"/>
      <w:szCs w:val="18"/>
    </w:rPr>
  </w:style>
  <w:style w:type="paragraph" w:styleId="a7">
    <w:name w:val="header"/>
    <w:basedOn w:val="a"/>
    <w:link w:val="a8"/>
    <w:uiPriority w:val="99"/>
    <w:pPr>
      <w:pBdr>
        <w:bottom w:val="single" w:sz="6" w:space="1" w:color="auto"/>
      </w:pBdr>
      <w:tabs>
        <w:tab w:val="center" w:pos="4153"/>
        <w:tab w:val="right" w:pos="8306"/>
      </w:tabs>
      <w:snapToGrid w:val="0"/>
      <w:jc w:val="center"/>
    </w:pPr>
    <w:rPr>
      <w:sz w:val="18"/>
      <w:szCs w:val="18"/>
    </w:rPr>
  </w:style>
  <w:style w:type="paragraph" w:styleId="3">
    <w:name w:val="Body Text Indent 3"/>
    <w:basedOn w:val="a"/>
    <w:link w:val="30"/>
    <w:uiPriority w:val="99"/>
    <w:pPr>
      <w:ind w:firstLine="525"/>
    </w:pPr>
    <w:rPr>
      <w:rFonts w:ascii="宋体" w:cs="宋体"/>
    </w:rPr>
  </w:style>
  <w:style w:type="paragraph" w:styleId="a9">
    <w:name w:val="Normal (Web)"/>
    <w:basedOn w:val="a"/>
    <w:uiPriority w:val="99"/>
    <w:qFormat/>
    <w:pPr>
      <w:widowControl/>
      <w:spacing w:beforeAutospacing="1" w:afterAutospacing="1"/>
      <w:jc w:val="left"/>
    </w:pPr>
    <w:rPr>
      <w:rFonts w:ascii="宋体" w:hAnsi="宋体" w:cs="宋体"/>
      <w:kern w:val="0"/>
      <w:sz w:val="24"/>
      <w:szCs w:val="24"/>
    </w:rPr>
  </w:style>
  <w:style w:type="character" w:customStyle="1" w:styleId="a4">
    <w:name w:val="正文文本缩进 字符"/>
    <w:link w:val="a3"/>
    <w:uiPriority w:val="99"/>
    <w:semiHidden/>
    <w:qFormat/>
    <w:locked/>
    <w:rPr>
      <w:rFonts w:ascii="Times New Roman" w:eastAsia="宋体" w:hAnsi="Times New Roman" w:cs="Times New Roman"/>
      <w:sz w:val="24"/>
      <w:szCs w:val="24"/>
    </w:rPr>
  </w:style>
  <w:style w:type="character" w:customStyle="1" w:styleId="a6">
    <w:name w:val="页脚 字符"/>
    <w:link w:val="a5"/>
    <w:uiPriority w:val="99"/>
    <w:semiHidden/>
    <w:qFormat/>
    <w:locked/>
    <w:rPr>
      <w:kern w:val="2"/>
      <w:sz w:val="18"/>
      <w:szCs w:val="18"/>
    </w:rPr>
  </w:style>
  <w:style w:type="character" w:customStyle="1" w:styleId="a8">
    <w:name w:val="页眉 字符"/>
    <w:link w:val="a7"/>
    <w:uiPriority w:val="99"/>
    <w:locked/>
    <w:rPr>
      <w:rFonts w:ascii="Times New Roman" w:eastAsia="宋体" w:hAnsi="Times New Roman" w:cs="Times New Roman"/>
      <w:sz w:val="18"/>
      <w:szCs w:val="18"/>
    </w:rPr>
  </w:style>
  <w:style w:type="character" w:customStyle="1" w:styleId="30">
    <w:name w:val="正文文本缩进 3 字符"/>
    <w:link w:val="3"/>
    <w:uiPriority w:val="99"/>
    <w:locked/>
    <w:rPr>
      <w:rFonts w:ascii="宋体" w:eastAsia="宋体" w:hAnsi="Times New Roman" w:cs="宋体"/>
      <w:sz w:val="20"/>
      <w:szCs w:val="20"/>
    </w:rPr>
  </w:style>
  <w:style w:type="character" w:customStyle="1" w:styleId="apple-converted-space">
    <w:name w:val="apple-converted-space"/>
    <w:basedOn w:val="a0"/>
    <w:uiPriority w:val="9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earch.dangdang.com/?key2=%D5%C5%D7%D4%BD%DC&amp;medium=01&amp;category_path=01.00.00.00.00.0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29</Pages>
  <Words>1994</Words>
  <Characters>11369</Characters>
  <Application>Microsoft Office Word</Application>
  <DocSecurity>0</DocSecurity>
  <Lines>94</Lines>
  <Paragraphs>26</Paragraphs>
  <ScaleCrop>false</ScaleCrop>
  <Company>Microsoft</Company>
  <LinksUpToDate>false</LinksUpToDate>
  <CharactersWithSpaces>13337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化学工程学院初试科目考试大纲</dc:title>
  <dc:creator>windows7</dc:creator>
  <cp:lastModifiedBy>郎 德本</cp:lastModifiedBy>
  <cp:revision>20</cp:revision>
  <dcterms:created xsi:type="dcterms:W3CDTF">2016-07-10T09:30:00Z</dcterms:created>
  <dcterms:modified xsi:type="dcterms:W3CDTF">2022-09-14T01:42:00Z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157C086A495A4862A48088D5C16BA125</vt:lpwstr>
  </property>
</Properties>
</file>