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2B349">
      <w:pPr>
        <w:ind w:left="-525" w:leftChars="-250"/>
        <w:jc w:val="center"/>
        <w:rPr>
          <w:rFonts w:hint="eastAsia" w:ascii="宋体" w:hAnsi="宋体" w:eastAsia="宋体" w:cs="宋体"/>
          <w:b/>
          <w:color w:val="FF6600"/>
          <w:sz w:val="30"/>
          <w:szCs w:val="30"/>
        </w:rPr>
      </w:pPr>
      <w:r>
        <w:rPr>
          <w:rFonts w:hint="eastAsia" w:ascii="宋体" w:hAnsi="宋体" w:eastAsia="宋体" w:cs="宋体"/>
          <w:b/>
          <w:sz w:val="30"/>
          <w:szCs w:val="30"/>
        </w:rPr>
        <w:t>湖南工业大学2025年硕士研究生入学考试大纲</w:t>
      </w:r>
    </w:p>
    <w:tbl>
      <w:tblPr>
        <w:tblStyle w:val="2"/>
        <w:tblW w:w="95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8"/>
        <w:gridCol w:w="1292"/>
        <w:gridCol w:w="2040"/>
        <w:gridCol w:w="1299"/>
        <w:gridCol w:w="2844"/>
      </w:tblGrid>
      <w:tr w14:paraId="7465E7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9"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14:paraId="250A4FCC">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招生学院</w:t>
            </w:r>
          </w:p>
        </w:tc>
        <w:tc>
          <w:tcPr>
            <w:tcW w:w="1292" w:type="dxa"/>
            <w:tcBorders>
              <w:top w:val="single" w:color="auto" w:sz="4" w:space="0"/>
              <w:left w:val="single" w:color="auto" w:sz="4" w:space="0"/>
              <w:bottom w:val="single" w:color="auto" w:sz="4" w:space="0"/>
              <w:right w:val="single" w:color="auto" w:sz="4" w:space="0"/>
            </w:tcBorders>
            <w:vAlign w:val="center"/>
          </w:tcPr>
          <w:p w14:paraId="45C8A0D6">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招生专业代码</w:t>
            </w:r>
          </w:p>
        </w:tc>
        <w:tc>
          <w:tcPr>
            <w:tcW w:w="2040" w:type="dxa"/>
            <w:tcBorders>
              <w:top w:val="single" w:color="auto" w:sz="4" w:space="0"/>
              <w:left w:val="single" w:color="auto" w:sz="4" w:space="0"/>
              <w:bottom w:val="single" w:color="auto" w:sz="4" w:space="0"/>
              <w:right w:val="single" w:color="auto" w:sz="4" w:space="0"/>
            </w:tcBorders>
            <w:vAlign w:val="center"/>
          </w:tcPr>
          <w:p w14:paraId="04B5E834">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招生专业名称</w:t>
            </w:r>
          </w:p>
        </w:tc>
        <w:tc>
          <w:tcPr>
            <w:tcW w:w="1299" w:type="dxa"/>
            <w:tcBorders>
              <w:top w:val="single" w:color="auto" w:sz="4" w:space="0"/>
              <w:left w:val="single" w:color="auto" w:sz="4" w:space="0"/>
              <w:bottom w:val="single" w:color="auto" w:sz="4" w:space="0"/>
              <w:right w:val="single" w:color="auto" w:sz="4" w:space="0"/>
            </w:tcBorders>
            <w:vAlign w:val="center"/>
          </w:tcPr>
          <w:p w14:paraId="564D2130">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考试科目代码</w:t>
            </w:r>
          </w:p>
        </w:tc>
        <w:tc>
          <w:tcPr>
            <w:tcW w:w="2844" w:type="dxa"/>
            <w:tcBorders>
              <w:top w:val="single" w:color="auto" w:sz="4" w:space="0"/>
              <w:left w:val="single" w:color="auto" w:sz="4" w:space="0"/>
              <w:bottom w:val="single" w:color="auto" w:sz="4" w:space="0"/>
              <w:right w:val="single" w:color="auto" w:sz="4" w:space="0"/>
            </w:tcBorders>
            <w:vAlign w:val="center"/>
          </w:tcPr>
          <w:p w14:paraId="5C71D870">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考试科目名称</w:t>
            </w:r>
          </w:p>
        </w:tc>
      </w:tr>
      <w:tr w14:paraId="0C4CD4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14:paraId="1DA636F6">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马克思主义学院</w:t>
            </w:r>
          </w:p>
        </w:tc>
        <w:tc>
          <w:tcPr>
            <w:tcW w:w="1292" w:type="dxa"/>
            <w:tcBorders>
              <w:top w:val="single" w:color="auto" w:sz="4" w:space="0"/>
              <w:left w:val="single" w:color="auto" w:sz="4" w:space="0"/>
              <w:bottom w:val="single" w:color="auto" w:sz="4" w:space="0"/>
              <w:right w:val="single" w:color="auto" w:sz="4" w:space="0"/>
            </w:tcBorders>
            <w:vAlign w:val="center"/>
          </w:tcPr>
          <w:p w14:paraId="65BC2C73">
            <w:pPr>
              <w:wordWrap w:val="0"/>
              <w:spacing w:line="288"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030500</w:t>
            </w:r>
          </w:p>
        </w:tc>
        <w:tc>
          <w:tcPr>
            <w:tcW w:w="2040" w:type="dxa"/>
            <w:tcBorders>
              <w:top w:val="single" w:color="auto" w:sz="4" w:space="0"/>
              <w:left w:val="single" w:color="auto" w:sz="4" w:space="0"/>
              <w:bottom w:val="single" w:color="auto" w:sz="4" w:space="0"/>
              <w:right w:val="single" w:color="auto" w:sz="4" w:space="0"/>
            </w:tcBorders>
            <w:vAlign w:val="center"/>
          </w:tcPr>
          <w:p w14:paraId="2805699F">
            <w:pPr>
              <w:wordWrap w:val="0"/>
              <w:spacing w:line="288"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马克思主义理论</w:t>
            </w:r>
          </w:p>
        </w:tc>
        <w:tc>
          <w:tcPr>
            <w:tcW w:w="1299" w:type="dxa"/>
            <w:tcBorders>
              <w:top w:val="single" w:color="auto" w:sz="4" w:space="0"/>
              <w:left w:val="single" w:color="auto" w:sz="4" w:space="0"/>
              <w:bottom w:val="single" w:color="auto" w:sz="4" w:space="0"/>
              <w:right w:val="single" w:color="auto" w:sz="4" w:space="0"/>
            </w:tcBorders>
            <w:vAlign w:val="center"/>
          </w:tcPr>
          <w:p w14:paraId="2B16921B">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90</w:t>
            </w:r>
            <w:r>
              <w:rPr>
                <w:rFonts w:hint="eastAsia" w:ascii="宋体" w:hAnsi="宋体" w:eastAsia="宋体" w:cs="宋体"/>
                <w:color w:val="000000" w:themeColor="text1"/>
                <w:sz w:val="24"/>
                <w:szCs w:val="24"/>
                <w:lang w:val="en-US" w:eastAsia="zh-CN"/>
                <w14:textFill>
                  <w14:solidFill>
                    <w14:schemeClr w14:val="tx1"/>
                  </w14:solidFill>
                </w14:textFill>
              </w:rPr>
              <w:t>7</w:t>
            </w:r>
          </w:p>
        </w:tc>
        <w:tc>
          <w:tcPr>
            <w:tcW w:w="2844" w:type="dxa"/>
            <w:tcBorders>
              <w:top w:val="single" w:color="auto" w:sz="4" w:space="0"/>
              <w:left w:val="single" w:color="auto" w:sz="4" w:space="0"/>
              <w:bottom w:val="single" w:color="auto" w:sz="4" w:space="0"/>
              <w:right w:val="single" w:color="auto" w:sz="4" w:space="0"/>
            </w:tcBorders>
            <w:vAlign w:val="center"/>
          </w:tcPr>
          <w:p w14:paraId="37D65A02">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习近平新时代中国特色社会主义思想</w:t>
            </w:r>
          </w:p>
        </w:tc>
      </w:tr>
      <w:tr w14:paraId="4010D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09"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14:paraId="68A2E992">
            <w:pPr>
              <w:wordWrap w:val="0"/>
              <w:spacing w:line="288" w:lineRule="auto"/>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一、考试内容</w:t>
            </w:r>
          </w:p>
          <w:p w14:paraId="677347B8">
            <w:pPr>
              <w:wordWrap w:val="0"/>
              <w:spacing w:line="288"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（范围）</w:t>
            </w:r>
            <w:bookmarkStart w:id="0" w:name="_GoBack"/>
            <w:bookmarkEnd w:id="0"/>
          </w:p>
        </w:tc>
        <w:tc>
          <w:tcPr>
            <w:tcW w:w="7475" w:type="dxa"/>
            <w:gridSpan w:val="4"/>
            <w:tcBorders>
              <w:top w:val="single" w:color="auto" w:sz="4" w:space="0"/>
              <w:left w:val="single" w:color="auto" w:sz="4" w:space="0"/>
              <w:bottom w:val="single" w:color="auto" w:sz="4" w:space="0"/>
              <w:right w:val="single" w:color="auto" w:sz="4" w:space="0"/>
            </w:tcBorders>
            <w:vAlign w:val="center"/>
          </w:tcPr>
          <w:p w14:paraId="44338A03">
            <w:pPr>
              <w:spacing w:line="360" w:lineRule="exact"/>
              <w:jc w:val="both"/>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习近平新时代中国特色社会主义思想形成的时代背景与社会历史条件；习近平新时代中国特色社会主义思想的内容体系；习近平新时代中国特色社会主义思想所蕴含的根本立场、观点和方法；习近平新时代中国特色社会主义思想的历史地位。</w:t>
            </w:r>
          </w:p>
          <w:p w14:paraId="327CB95E">
            <w:pPr>
              <w:spacing w:line="360" w:lineRule="exact"/>
              <w:jc w:val="both"/>
              <w:rPr>
                <w:rFonts w:hint="eastAsia" w:ascii="宋体" w:hAnsi="宋体" w:eastAsia="宋体" w:cs="宋体"/>
                <w:b/>
                <w:color w:val="000000" w:themeColor="text1"/>
                <w:sz w:val="24"/>
                <w:szCs w:val="24"/>
                <w14:textFill>
                  <w14:solidFill>
                    <w14:schemeClr w14:val="tx1"/>
                  </w14:solidFill>
                </w14:textFill>
              </w:rPr>
            </w:pPr>
          </w:p>
        </w:tc>
      </w:tr>
      <w:tr w14:paraId="4E82A5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13"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14:paraId="1632EAE3">
            <w:pPr>
              <w:pStyle w:val="4"/>
              <w:spacing w:line="360" w:lineRule="exact"/>
              <w:ind w:firstLine="0" w:firstLineChars="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w:t>
            </w:r>
            <w:r>
              <w:rPr>
                <w:rFonts w:hint="eastAsia" w:ascii="宋体" w:hAnsi="宋体" w:eastAsia="宋体" w:cs="宋体"/>
                <w:b/>
                <w:bCs/>
                <w:color w:val="000000" w:themeColor="text1"/>
                <w:sz w:val="24"/>
                <w:szCs w:val="24"/>
                <w14:textFill>
                  <w14:solidFill>
                    <w14:schemeClr w14:val="tx1"/>
                  </w14:solidFill>
                </w14:textFill>
              </w:rPr>
              <w:t>考试形式与试卷结构</w:t>
            </w:r>
          </w:p>
          <w:p w14:paraId="77B7DC9C">
            <w:pPr>
              <w:jc w:val="center"/>
              <w:rPr>
                <w:rFonts w:hint="eastAsia" w:ascii="宋体" w:hAnsi="宋体" w:eastAsia="宋体" w:cs="宋体"/>
                <w:color w:val="000000" w:themeColor="text1"/>
                <w:sz w:val="24"/>
                <w:szCs w:val="24"/>
                <w14:textFill>
                  <w14:solidFill>
                    <w14:schemeClr w14:val="tx1"/>
                  </w14:solidFill>
                </w14:textFill>
              </w:rPr>
            </w:pPr>
          </w:p>
        </w:tc>
        <w:tc>
          <w:tcPr>
            <w:tcW w:w="7475" w:type="dxa"/>
            <w:gridSpan w:val="4"/>
            <w:tcBorders>
              <w:top w:val="single" w:color="auto" w:sz="4" w:space="0"/>
              <w:left w:val="single" w:color="auto" w:sz="4" w:space="0"/>
              <w:bottom w:val="single" w:color="auto" w:sz="4" w:space="0"/>
              <w:right w:val="single" w:color="auto" w:sz="4" w:space="0"/>
            </w:tcBorders>
            <w:vAlign w:val="center"/>
          </w:tcPr>
          <w:p w14:paraId="1EC1E617">
            <w:pPr>
              <w:pStyle w:val="4"/>
              <w:spacing w:line="360" w:lineRule="exact"/>
              <w:ind w:firstLine="0" w:firstLineChars="0"/>
              <w:jc w:val="both"/>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（一）试卷成绩及考试时间</w:t>
            </w:r>
          </w:p>
          <w:p w14:paraId="1F036EB4">
            <w:pPr>
              <w:pStyle w:val="4"/>
              <w:spacing w:line="360" w:lineRule="exact"/>
              <w:ind w:firstLine="0" w:firstLineChars="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本试卷满分为100分，考试时间为120分钟。</w:t>
            </w:r>
          </w:p>
          <w:p w14:paraId="5F3C0013">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（二）答题方式</w:t>
            </w:r>
          </w:p>
          <w:p w14:paraId="6DC7BFBD">
            <w:pPr>
              <w:pStyle w:val="4"/>
              <w:spacing w:line="360" w:lineRule="exact"/>
              <w:ind w:firstLine="0" w:firstLineChars="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答题方式为闭卷、笔试。</w:t>
            </w:r>
          </w:p>
          <w:p w14:paraId="4E9C730C">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（三）试卷内容结构</w:t>
            </w:r>
          </w:p>
          <w:p w14:paraId="47955C7F">
            <w:pPr>
              <w:spacing w:line="360" w:lineRule="exact"/>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习近平新时代中国特色社会主义思想的时代背景、社会历史条件、形成的过程、历史地位</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约40分</w:t>
            </w:r>
          </w:p>
          <w:p w14:paraId="74D0A600">
            <w:pPr>
              <w:spacing w:line="360" w:lineRule="exact"/>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习近平新时代中国特色社会主义思想的内容体系</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约60分</w:t>
            </w:r>
          </w:p>
          <w:p w14:paraId="0169AB6B">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（四）试卷题型结构</w:t>
            </w:r>
          </w:p>
          <w:p w14:paraId="1640D57C">
            <w:pPr>
              <w:spacing w:line="360" w:lineRule="exact"/>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简答题；论述题（或材料分析题）。</w:t>
            </w:r>
          </w:p>
        </w:tc>
      </w:tr>
    </w:tbl>
    <w:p w14:paraId="7AC754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0NzVmMTY5YTBlZmNlZWQ5YWVjNzZmNzkzMmNkNzYifQ=="/>
  </w:docVars>
  <w:rsids>
    <w:rsidRoot w:val="00000000"/>
    <w:rsid w:val="0EB44A57"/>
    <w:rsid w:val="2FCF1806"/>
    <w:rsid w:val="74DA2832"/>
    <w:rsid w:val="7A2E1E93"/>
    <w:rsid w:val="7B803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356</Words>
  <Characters>372</Characters>
  <Lines>0</Lines>
  <Paragraphs>0</Paragraphs>
  <TotalTime>0</TotalTime>
  <ScaleCrop>false</ScaleCrop>
  <LinksUpToDate>false</LinksUpToDate>
  <CharactersWithSpaces>372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2024-07-26T01:23:00Z</dcterms:created>
  <dc:creator>17629</dc:creator>
  <cp:lastModifiedBy>小米汤</cp:lastModifiedBy>
  <dcterms:modified xsi:type="dcterms:W3CDTF">2024-09-11T01:48:46Z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F022CF2581CB4BFAB06E05F67EFB89DE_12</vt:lpwstr>
  </property>
</Properties>
</file>