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2A809">
      <w:pPr>
        <w:adjustRightInd w:val="0"/>
        <w:snapToGrid w:val="0"/>
        <w:spacing w:line="360" w:lineRule="auto"/>
        <w:jc w:val="center"/>
        <w:rPr>
          <w:rFonts w:ascii="Times New Roman" w:hAnsi="Times New Roman" w:eastAsia="黑体"/>
          <w:sz w:val="40"/>
          <w:szCs w:val="40"/>
        </w:rPr>
      </w:pPr>
      <w:r>
        <w:rPr>
          <w:rFonts w:ascii="Times New Roman" w:hAnsi="Times New Roman" w:eastAsia="黑体"/>
          <w:sz w:val="40"/>
          <w:szCs w:val="40"/>
        </w:rPr>
        <w:t>202</w:t>
      </w:r>
      <w:r>
        <w:rPr>
          <w:rFonts w:hint="eastAsia" w:ascii="Times New Roman" w:hAnsi="Times New Roman" w:eastAsia="黑体"/>
          <w:sz w:val="40"/>
          <w:szCs w:val="40"/>
          <w:lang w:val="en-US" w:eastAsia="zh-CN"/>
        </w:rPr>
        <w:t>5</w:t>
      </w:r>
      <w:r>
        <w:rPr>
          <w:rFonts w:ascii="Times New Roman" w:hAnsi="Times New Roman" w:eastAsia="黑体"/>
          <w:sz w:val="40"/>
          <w:szCs w:val="40"/>
        </w:rPr>
        <w:t>年硕士研究生入学初试</w:t>
      </w:r>
    </w:p>
    <w:p w14:paraId="55F54D77">
      <w:pPr>
        <w:adjustRightInd w:val="0"/>
        <w:snapToGrid w:val="0"/>
        <w:spacing w:line="360" w:lineRule="auto"/>
        <w:jc w:val="center"/>
        <w:rPr>
          <w:rFonts w:ascii="Times New Roman" w:hAnsi="Times New Roman" w:eastAsia="黑体"/>
          <w:sz w:val="40"/>
          <w:szCs w:val="40"/>
        </w:rPr>
      </w:pPr>
      <w:r>
        <w:rPr>
          <w:rFonts w:ascii="Times New Roman" w:hAnsi="Times New Roman" w:eastAsia="黑体"/>
          <w:sz w:val="40"/>
          <w:szCs w:val="40"/>
        </w:rPr>
        <w:t>《</w:t>
      </w:r>
      <w:bookmarkStart w:id="0" w:name="_Hlk113368779"/>
      <w:r>
        <w:rPr>
          <w:rFonts w:hint="eastAsia" w:ascii="Times New Roman" w:hAnsi="Times New Roman" w:eastAsia="黑体"/>
          <w:sz w:val="40"/>
          <w:szCs w:val="40"/>
        </w:rPr>
        <w:t>生物化学</w:t>
      </w:r>
      <w:bookmarkEnd w:id="0"/>
      <w:r>
        <w:rPr>
          <w:rFonts w:ascii="Times New Roman" w:hAnsi="Times New Roman" w:eastAsia="黑体"/>
          <w:sz w:val="40"/>
          <w:szCs w:val="40"/>
        </w:rPr>
        <w:t>》考试大纲</w:t>
      </w:r>
    </w:p>
    <w:p w14:paraId="3EA9B329">
      <w:pPr>
        <w:adjustRightInd w:val="0"/>
        <w:snapToGrid w:val="0"/>
        <w:spacing w:line="360" w:lineRule="auto"/>
        <w:jc w:val="center"/>
        <w:rPr>
          <w:rFonts w:ascii="Times New Roman" w:hAnsi="Times New Roman" w:eastAsia="黑体"/>
          <w:sz w:val="40"/>
          <w:szCs w:val="40"/>
        </w:rPr>
      </w:pPr>
    </w:p>
    <w:p w14:paraId="0F4AF913">
      <w:pPr>
        <w:adjustRightInd w:val="0"/>
        <w:snapToGrid w:val="0"/>
        <w:spacing w:line="360" w:lineRule="auto"/>
        <w:rPr>
          <w:rFonts w:ascii="Times New Roman" w:hAnsi="Times New Roman" w:eastAsia="黑体"/>
          <w:sz w:val="40"/>
          <w:szCs w:val="40"/>
        </w:rPr>
      </w:pP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  <w:t>生物化学（科目代码：3</w:t>
      </w:r>
      <w:r>
        <w:rPr>
          <w:rFonts w:ascii="Times New Roman" w:hAnsi="Times New Roman" w:eastAsia="黑体"/>
          <w:b/>
          <w:bCs/>
          <w:color w:val="0000FF"/>
          <w:sz w:val="40"/>
          <w:szCs w:val="40"/>
        </w:rPr>
        <w:t>38</w:t>
      </w: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  <w:t>）一科考试时须在招生单位（10063：天津中医药大学）提供的答题卡上作答，写在试卷上或答题纸上的答案均不计分。</w:t>
      </w:r>
    </w:p>
    <w:p w14:paraId="4A4204D3">
      <w:p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 w:eastAsia="黑体"/>
          <w:b/>
          <w:bCs/>
          <w:color w:val="0000FF"/>
          <w:sz w:val="36"/>
          <w:szCs w:val="36"/>
        </w:rPr>
        <w:t>该自命题科目不允许使用计算器。</w:t>
      </w:r>
      <w:bookmarkStart w:id="2" w:name="_GoBack"/>
      <w:bookmarkEnd w:id="2"/>
    </w:p>
    <w:p w14:paraId="61BFF1F6">
      <w:pPr>
        <w:pStyle w:val="5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第一部分：考试形式和试卷结构</w:t>
      </w:r>
    </w:p>
    <w:p w14:paraId="1BB24602">
      <w:pPr>
        <w:pStyle w:val="12"/>
        <w:numPr>
          <w:ilvl w:val="0"/>
          <w:numId w:val="1"/>
        </w:numPr>
        <w:adjustRightInd w:val="0"/>
        <w:snapToGrid w:val="0"/>
        <w:spacing w:line="360" w:lineRule="auto"/>
        <w:ind w:left="0" w:firstLine="0" w:firstLineChars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考试时间</w:t>
      </w:r>
      <w:r>
        <w:rPr>
          <w:rFonts w:hint="eastAsia" w:ascii="Times New Roman" w:hAnsi="Times New Roman"/>
          <w:b/>
          <w:bCs/>
          <w:sz w:val="28"/>
          <w:szCs w:val="28"/>
        </w:rPr>
        <w:t>与试卷满分</w:t>
      </w:r>
    </w:p>
    <w:p w14:paraId="213473D3">
      <w:pPr>
        <w:pStyle w:val="12"/>
        <w:adjustRightInd w:val="0"/>
        <w:snapToGrid w:val="0"/>
        <w:spacing w:line="360" w:lineRule="auto"/>
        <w:ind w:firstLine="0"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考试时间为180分钟</w:t>
      </w:r>
      <w:r>
        <w:rPr>
          <w:rFonts w:hint="eastAsia"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满分为150分。</w:t>
      </w:r>
    </w:p>
    <w:p w14:paraId="744C28DC">
      <w:pPr>
        <w:pStyle w:val="12"/>
        <w:numPr>
          <w:ilvl w:val="0"/>
          <w:numId w:val="1"/>
        </w:numPr>
        <w:adjustRightInd w:val="0"/>
        <w:snapToGrid w:val="0"/>
        <w:spacing w:line="360" w:lineRule="auto"/>
        <w:ind w:left="0" w:firstLine="0" w:firstLineChars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答题方式</w:t>
      </w:r>
    </w:p>
    <w:p w14:paraId="28C87D81">
      <w:pPr>
        <w:pStyle w:val="12"/>
        <w:adjustRightInd w:val="0"/>
        <w:snapToGrid w:val="0"/>
        <w:spacing w:line="360" w:lineRule="auto"/>
        <w:ind w:firstLine="0"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答题方式为闭卷、笔试。</w:t>
      </w:r>
    </w:p>
    <w:p w14:paraId="2E8381D3">
      <w:pPr>
        <w:pStyle w:val="12"/>
        <w:numPr>
          <w:ilvl w:val="0"/>
          <w:numId w:val="1"/>
        </w:numPr>
        <w:adjustRightInd w:val="0"/>
        <w:snapToGrid w:val="0"/>
        <w:spacing w:line="360" w:lineRule="auto"/>
        <w:ind w:left="0" w:firstLine="0" w:firstLineChars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试卷题型结构</w:t>
      </w:r>
    </w:p>
    <w:p w14:paraId="439456E8"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bookmarkStart w:id="1" w:name="_Hlk144732764"/>
      <w:r>
        <w:rPr>
          <w:rFonts w:hint="eastAsia" w:ascii="Times New Roman" w:hAnsi="Times New Roman"/>
          <w:sz w:val="24"/>
        </w:rPr>
        <w:t>1判断题：共</w:t>
      </w:r>
      <w:r>
        <w:rPr>
          <w:rFonts w:ascii="Times New Roman" w:hAnsi="Times New Roman"/>
          <w:sz w:val="24"/>
        </w:rPr>
        <w:t>60</w:t>
      </w:r>
      <w:r>
        <w:rPr>
          <w:rFonts w:hint="eastAsia" w:ascii="Times New Roman" w:hAnsi="Times New Roman"/>
          <w:sz w:val="24"/>
        </w:rPr>
        <w:t>道小题（</w:t>
      </w:r>
      <w:r>
        <w:rPr>
          <w:rFonts w:ascii="Times New Roman" w:hAnsi="Times New Roman"/>
          <w:sz w:val="24"/>
        </w:rPr>
        <w:t>1−60</w:t>
      </w:r>
      <w:r>
        <w:rPr>
          <w:rFonts w:hint="eastAsia" w:ascii="Times New Roman" w:hAnsi="Times New Roman"/>
          <w:sz w:val="24"/>
        </w:rPr>
        <w:t>），每小题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分，计</w:t>
      </w:r>
      <w:r>
        <w:rPr>
          <w:rFonts w:ascii="Times New Roman" w:hAnsi="Times New Roman"/>
          <w:sz w:val="24"/>
        </w:rPr>
        <w:t>60</w:t>
      </w:r>
      <w:r>
        <w:rPr>
          <w:rFonts w:hint="eastAsia" w:ascii="Times New Roman" w:hAnsi="Times New Roman"/>
          <w:sz w:val="24"/>
        </w:rPr>
        <w:t>分。</w:t>
      </w:r>
    </w:p>
    <w:p w14:paraId="2CD6ECE8"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2单选题：共</w:t>
      </w:r>
      <w:r>
        <w:rPr>
          <w:rFonts w:ascii="Times New Roman" w:hAnsi="Times New Roman"/>
          <w:sz w:val="24"/>
        </w:rPr>
        <w:t>60</w:t>
      </w:r>
      <w:r>
        <w:rPr>
          <w:rFonts w:hint="eastAsia" w:ascii="Times New Roman" w:hAnsi="Times New Roman"/>
          <w:sz w:val="24"/>
        </w:rPr>
        <w:t>道小题（</w:t>
      </w:r>
      <w:r>
        <w:rPr>
          <w:rFonts w:ascii="Times New Roman" w:hAnsi="Times New Roman"/>
          <w:sz w:val="24"/>
        </w:rPr>
        <w:t>61−120</w:t>
      </w:r>
      <w:r>
        <w:rPr>
          <w:rFonts w:hint="eastAsia" w:ascii="Times New Roman" w:hAnsi="Times New Roman"/>
          <w:sz w:val="24"/>
        </w:rPr>
        <w:t>），每小题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分，计</w:t>
      </w:r>
      <w:r>
        <w:rPr>
          <w:rFonts w:ascii="Times New Roman" w:hAnsi="Times New Roman"/>
          <w:sz w:val="24"/>
        </w:rPr>
        <w:t>60</w:t>
      </w:r>
      <w:r>
        <w:rPr>
          <w:rFonts w:hint="eastAsia" w:ascii="Times New Roman" w:hAnsi="Times New Roman"/>
          <w:sz w:val="24"/>
        </w:rPr>
        <w:t>分。</w:t>
      </w:r>
    </w:p>
    <w:p w14:paraId="4C4B45F7">
      <w:pPr>
        <w:pStyle w:val="12"/>
        <w:adjustRightInd w:val="0"/>
        <w:snapToGrid w:val="0"/>
        <w:spacing w:line="360" w:lineRule="auto"/>
        <w:ind w:firstLine="0" w:firstLineChars="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3多选题：共</w:t>
      </w:r>
      <w:r>
        <w:rPr>
          <w:rFonts w:ascii="Times New Roman" w:hAnsi="Times New Roman"/>
          <w:sz w:val="24"/>
        </w:rPr>
        <w:t>30</w:t>
      </w:r>
      <w:r>
        <w:rPr>
          <w:rFonts w:hint="eastAsia" w:ascii="Times New Roman" w:hAnsi="Times New Roman"/>
          <w:sz w:val="24"/>
        </w:rPr>
        <w:t>道小题（</w:t>
      </w:r>
      <w:r>
        <w:rPr>
          <w:rFonts w:ascii="Times New Roman" w:hAnsi="Times New Roman"/>
          <w:sz w:val="24"/>
        </w:rPr>
        <w:t>121−150</w:t>
      </w:r>
      <w:r>
        <w:rPr>
          <w:rFonts w:hint="eastAsia" w:ascii="Times New Roman" w:hAnsi="Times New Roman"/>
          <w:sz w:val="24"/>
        </w:rPr>
        <w:t>），每小题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分，计</w:t>
      </w:r>
      <w:r>
        <w:rPr>
          <w:rFonts w:ascii="Times New Roman" w:hAnsi="Times New Roman"/>
          <w:sz w:val="24"/>
        </w:rPr>
        <w:t>30</w:t>
      </w:r>
      <w:r>
        <w:rPr>
          <w:rFonts w:hint="eastAsia" w:ascii="Times New Roman" w:hAnsi="Times New Roman"/>
          <w:sz w:val="24"/>
        </w:rPr>
        <w:t>分。</w:t>
      </w:r>
    </w:p>
    <w:bookmarkEnd w:id="1"/>
    <w:p w14:paraId="5C687ED3"/>
    <w:p w14:paraId="42CA058E">
      <w:pPr>
        <w:pStyle w:val="5"/>
        <w:spacing w:before="0" w:beforeAutospacing="0" w:after="0" w:afterAutospacing="0" w:line="462" w:lineRule="atLeast"/>
        <w:ind w:left="643" w:hanging="643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第二部分：考试大纲</w:t>
      </w:r>
    </w:p>
    <w:p w14:paraId="5B43E0D1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要求考生理解和掌握相关课程基础知识和基本理论，能够运用基本原理和方法分析、判断和解决有关实际问题。</w:t>
      </w:r>
    </w:p>
    <w:p w14:paraId="74D6AD1C">
      <w:pPr>
        <w:adjustRightInd w:val="0"/>
        <w:snapToGrid w:val="0"/>
        <w:spacing w:line="360" w:lineRule="auto"/>
        <w:ind w:firstLine="4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生物化学是研究生命的科学，主要研究生物体的分子结构与功能、物质代谢及其在生命活动中的作用，生物化学是高等医药院校重要的专业基础课。生物化学是研究生物体内化学分子与化学反应的基础生命科学，主要采用化学的原理与方法，从分子水平探讨生命现象的本质。 </w:t>
      </w:r>
    </w:p>
    <w:p w14:paraId="6ABBFBA3">
      <w:pPr>
        <w:adjustRightInd w:val="0"/>
        <w:snapToGrid w:val="0"/>
        <w:spacing w:line="360" w:lineRule="auto"/>
        <w:ind w:firstLine="470" w:firstLineChars="19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本大纲的主要内容，包括生物大分子的结构与功能，着重介绍蛋白质、酶、核酸的结构与功能；物质代谢、能量代谢，主要为糖、脂、蛋白质三大营养物质的代谢过程及其调节。</w:t>
      </w:r>
    </w:p>
    <w:p w14:paraId="456351B8">
      <w:pPr>
        <w:snapToGrid w:val="0"/>
        <w:spacing w:line="360" w:lineRule="auto"/>
        <w:jc w:val="center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第一章  糖的化学</w:t>
      </w:r>
    </w:p>
    <w:p w14:paraId="0E42CDFF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1、 糖的基本概念与组成。</w:t>
      </w:r>
    </w:p>
    <w:p w14:paraId="33E5746C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2、 重要多糖的结构与功能。</w:t>
      </w:r>
    </w:p>
    <w:p w14:paraId="04B02356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3、 糖类药物研究与应用。</w:t>
      </w:r>
    </w:p>
    <w:p w14:paraId="74485462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</w:p>
    <w:p w14:paraId="15DA3202">
      <w:pPr>
        <w:snapToGrid w:val="0"/>
        <w:spacing w:line="360" w:lineRule="auto"/>
        <w:jc w:val="center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第二章 脂类的化学</w:t>
      </w:r>
    </w:p>
    <w:p w14:paraId="6EBD3AAF">
      <w:pPr>
        <w:autoSpaceDE w:val="0"/>
        <w:autoSpaceDN w:val="0"/>
        <w:adjustRightInd w:val="0"/>
        <w:spacing w:line="360" w:lineRule="auto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Times New Roman"/>
          <w:kern w:val="0"/>
          <w:sz w:val="24"/>
          <w:szCs w:val="20"/>
        </w:rPr>
        <w:t>1、脂类的概述、分类及生物学作用。</w:t>
      </w:r>
    </w:p>
    <w:p w14:paraId="6C81421C">
      <w:pPr>
        <w:autoSpaceDE w:val="0"/>
        <w:autoSpaceDN w:val="0"/>
        <w:adjustRightInd w:val="0"/>
        <w:spacing w:line="360" w:lineRule="auto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宋体"/>
          <w:kern w:val="0"/>
          <w:sz w:val="24"/>
          <w:szCs w:val="20"/>
        </w:rPr>
        <w:t>2、单脂的化学。</w:t>
      </w:r>
    </w:p>
    <w:p w14:paraId="35D213CC">
      <w:pPr>
        <w:autoSpaceDE w:val="0"/>
        <w:autoSpaceDN w:val="0"/>
        <w:adjustRightInd w:val="0"/>
        <w:spacing w:line="360" w:lineRule="auto"/>
        <w:ind w:left="420" w:right="-15"/>
        <w:jc w:val="left"/>
        <w:textAlignment w:val="bottom"/>
        <w:rPr>
          <w:rFonts w:ascii="宋体" w:hAnsi="宋体"/>
          <w:kern w:val="0"/>
          <w:sz w:val="24"/>
          <w:szCs w:val="20"/>
        </w:rPr>
      </w:pPr>
      <w:r>
        <w:rPr>
          <w:rFonts w:hint="eastAsia" w:ascii="宋体" w:hAnsi="宋体"/>
          <w:kern w:val="0"/>
          <w:sz w:val="24"/>
          <w:szCs w:val="20"/>
        </w:rPr>
        <w:t>3、复合脂类的化学。</w:t>
      </w:r>
    </w:p>
    <w:p w14:paraId="574E5B0A">
      <w:pPr>
        <w:autoSpaceDE w:val="0"/>
        <w:autoSpaceDN w:val="0"/>
        <w:adjustRightInd w:val="0"/>
        <w:spacing w:line="360" w:lineRule="auto"/>
        <w:ind w:left="420" w:right="-15"/>
        <w:jc w:val="left"/>
        <w:textAlignment w:val="bottom"/>
        <w:rPr>
          <w:rFonts w:ascii="宋体" w:hAnsi="宋体"/>
          <w:kern w:val="0"/>
          <w:sz w:val="24"/>
          <w:szCs w:val="20"/>
        </w:rPr>
      </w:pPr>
      <w:r>
        <w:rPr>
          <w:rFonts w:hint="eastAsia" w:ascii="宋体" w:hAnsi="宋体"/>
          <w:kern w:val="0"/>
          <w:sz w:val="24"/>
          <w:szCs w:val="20"/>
        </w:rPr>
        <w:t>4、脂类的提取分离与分析。</w:t>
      </w:r>
    </w:p>
    <w:p w14:paraId="740777FB">
      <w:pPr>
        <w:autoSpaceDE w:val="0"/>
        <w:autoSpaceDN w:val="0"/>
        <w:adjustRightInd w:val="0"/>
        <w:spacing w:line="360" w:lineRule="auto"/>
        <w:ind w:left="420" w:right="-15"/>
        <w:jc w:val="left"/>
        <w:textAlignment w:val="bottom"/>
        <w:rPr>
          <w:rFonts w:ascii="宋体" w:hAnsi="宋体"/>
          <w:kern w:val="0"/>
          <w:sz w:val="24"/>
          <w:szCs w:val="20"/>
        </w:rPr>
      </w:pPr>
      <w:r>
        <w:rPr>
          <w:rFonts w:hint="eastAsia" w:ascii="宋体" w:hAnsi="宋体"/>
          <w:kern w:val="0"/>
          <w:sz w:val="24"/>
          <w:szCs w:val="20"/>
        </w:rPr>
        <w:t>5、脂类药物的研究与应用。</w:t>
      </w:r>
    </w:p>
    <w:p w14:paraId="5D92C0DB">
      <w:pPr>
        <w:autoSpaceDE w:val="0"/>
        <w:autoSpaceDN w:val="0"/>
        <w:adjustRightInd w:val="0"/>
        <w:spacing w:line="360" w:lineRule="auto"/>
        <w:ind w:left="420" w:right="-15"/>
        <w:jc w:val="left"/>
        <w:textAlignment w:val="bottom"/>
        <w:rPr>
          <w:rFonts w:ascii="宋体" w:hAnsi="宋体"/>
          <w:kern w:val="0"/>
          <w:sz w:val="24"/>
          <w:szCs w:val="20"/>
        </w:rPr>
      </w:pPr>
    </w:p>
    <w:p w14:paraId="3F5C2C53">
      <w:pPr>
        <w:snapToGrid w:val="0"/>
        <w:spacing w:line="360" w:lineRule="auto"/>
        <w:jc w:val="center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第三章 蛋白质的化学</w:t>
      </w:r>
    </w:p>
    <w:p w14:paraId="4E1D37D4">
      <w:pPr>
        <w:autoSpaceDE w:val="0"/>
        <w:autoSpaceDN w:val="0"/>
        <w:adjustRightInd w:val="0"/>
        <w:spacing w:line="400" w:lineRule="exact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Times New Roman"/>
          <w:kern w:val="0"/>
          <w:sz w:val="24"/>
          <w:szCs w:val="20"/>
        </w:rPr>
        <w:t>1、蛋白质的元素组成及元素组成特点：蛋白质平均含氮量为16％。</w:t>
      </w:r>
    </w:p>
    <w:p w14:paraId="51F3AB63">
      <w:pPr>
        <w:autoSpaceDE w:val="0"/>
        <w:autoSpaceDN w:val="0"/>
        <w:adjustRightInd w:val="0"/>
        <w:spacing w:line="400" w:lineRule="exact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Times New Roman"/>
          <w:kern w:val="0"/>
          <w:sz w:val="24"/>
          <w:szCs w:val="20"/>
        </w:rPr>
        <w:t>2、蛋白质组成的基本单位——氨基酸：氨基酸的结构通式；氨基酸的分类；氨基酸的三字符号，一字符号，等电点；氨基酸的理化性质。</w:t>
      </w:r>
    </w:p>
    <w:p w14:paraId="0C02D9F9">
      <w:pPr>
        <w:autoSpaceDE w:val="0"/>
        <w:autoSpaceDN w:val="0"/>
        <w:adjustRightInd w:val="0"/>
        <w:spacing w:line="400" w:lineRule="exact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Times New Roman"/>
          <w:kern w:val="0"/>
          <w:sz w:val="24"/>
          <w:szCs w:val="20"/>
        </w:rPr>
        <w:t>3、氨基酸的连接：肽键；肽；多肽链；N末端和C末端；多肽链的方向性；氨基酸残基，蛋白质。</w:t>
      </w:r>
    </w:p>
    <w:p w14:paraId="6470D33C">
      <w:pPr>
        <w:autoSpaceDE w:val="0"/>
        <w:autoSpaceDN w:val="0"/>
        <w:adjustRightInd w:val="0"/>
        <w:spacing w:line="400" w:lineRule="exact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Times New Roman"/>
          <w:kern w:val="0"/>
          <w:sz w:val="24"/>
          <w:szCs w:val="20"/>
        </w:rPr>
        <w:t>4、重要的活性多肽：谷胱甘肽的结构与功能；多肽类激素和神经肽的结构与功能。</w:t>
      </w:r>
    </w:p>
    <w:p w14:paraId="5764A453">
      <w:pPr>
        <w:autoSpaceDE w:val="0"/>
        <w:autoSpaceDN w:val="0"/>
        <w:adjustRightInd w:val="0"/>
        <w:spacing w:line="400" w:lineRule="exact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Times New Roman"/>
          <w:kern w:val="0"/>
          <w:sz w:val="24"/>
          <w:szCs w:val="20"/>
        </w:rPr>
        <w:t>5、蛋白质的分子结构：1. 蛋白质的一级结构：定义、结构特点；2. 蛋白质的二级结构：定义；肽单元；二级结构的主要类型及结构特点；超二级结构及模体；3. 蛋白质的三级结构：定义、稳定力、结构域；4. 蛋白质的四级结构：定义、稳定力。</w:t>
      </w:r>
    </w:p>
    <w:p w14:paraId="4B00E3D6">
      <w:pPr>
        <w:autoSpaceDE w:val="0"/>
        <w:autoSpaceDN w:val="0"/>
        <w:adjustRightInd w:val="0"/>
        <w:spacing w:line="400" w:lineRule="exact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Times New Roman"/>
          <w:kern w:val="0"/>
          <w:sz w:val="24"/>
          <w:szCs w:val="20"/>
        </w:rPr>
        <w:t>6、蛋白质的分类。</w:t>
      </w:r>
    </w:p>
    <w:p w14:paraId="7C3160DB">
      <w:pPr>
        <w:autoSpaceDE w:val="0"/>
        <w:autoSpaceDN w:val="0"/>
        <w:adjustRightInd w:val="0"/>
        <w:spacing w:line="400" w:lineRule="exact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Times New Roman"/>
          <w:kern w:val="0"/>
          <w:sz w:val="24"/>
          <w:szCs w:val="20"/>
        </w:rPr>
        <w:t>7、蛋白质结构与功能的关系：蛋白质一级结构与功能的关系；蛋白质空间结构与功能的关系。</w:t>
      </w:r>
    </w:p>
    <w:p w14:paraId="0D5DA2C7">
      <w:pPr>
        <w:autoSpaceDE w:val="0"/>
        <w:autoSpaceDN w:val="0"/>
        <w:adjustRightInd w:val="0"/>
        <w:spacing w:line="400" w:lineRule="exact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Times New Roman"/>
          <w:kern w:val="0"/>
          <w:sz w:val="24"/>
          <w:szCs w:val="20"/>
        </w:rPr>
        <w:t>8、蛋白质的理化性质：蛋白质的两性电离性质；蛋白质的胶体性质；蛋白质变性与复性；蛋白质的紫外吸收；蛋白质的呈色反应。</w:t>
      </w:r>
    </w:p>
    <w:p w14:paraId="5C3A7173">
      <w:pPr>
        <w:autoSpaceDE w:val="0"/>
        <w:autoSpaceDN w:val="0"/>
        <w:adjustRightInd w:val="0"/>
        <w:spacing w:line="400" w:lineRule="exact"/>
        <w:ind w:left="42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  <w:r>
        <w:rPr>
          <w:rFonts w:hint="eastAsia" w:ascii="宋体" w:hAnsi="Times New Roman"/>
          <w:kern w:val="0"/>
          <w:sz w:val="24"/>
          <w:szCs w:val="20"/>
        </w:rPr>
        <w:t>9、</w:t>
      </w:r>
      <w:r>
        <w:rPr>
          <w:rFonts w:hint="eastAsia" w:ascii="宋体" w:hAnsi="宋体"/>
          <w:kern w:val="0"/>
          <w:sz w:val="24"/>
          <w:szCs w:val="20"/>
        </w:rPr>
        <w:t>蛋白质分离纯化与结构分析。</w:t>
      </w:r>
    </w:p>
    <w:p w14:paraId="491F3BB8">
      <w:pPr>
        <w:autoSpaceDE w:val="0"/>
        <w:autoSpaceDN w:val="0"/>
        <w:adjustRightInd w:val="0"/>
        <w:spacing w:line="400" w:lineRule="exact"/>
        <w:ind w:left="840" w:right="-15"/>
        <w:jc w:val="left"/>
        <w:textAlignment w:val="bottom"/>
        <w:rPr>
          <w:rFonts w:ascii="宋体" w:hAnsi="Times New Roman"/>
          <w:kern w:val="0"/>
          <w:sz w:val="24"/>
          <w:szCs w:val="20"/>
        </w:rPr>
      </w:pPr>
    </w:p>
    <w:p w14:paraId="4E42CDBF">
      <w:pPr>
        <w:snapToGrid w:val="0"/>
        <w:ind w:firstLine="3373" w:firstLineChars="1400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第四章 核酸的化学</w:t>
      </w:r>
    </w:p>
    <w:p w14:paraId="73DBF24C">
      <w:pPr>
        <w:snapToGrid w:val="0"/>
        <w:spacing w:line="360" w:lineRule="auto"/>
        <w:ind w:left="42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1、核苷酸是核酸的基本组成单位：碱基、核糖、脱氧核糖、核苷、脱氧核苷、核苷酸、脱氧核苷酸的结构。</w:t>
      </w:r>
    </w:p>
    <w:p w14:paraId="57EB4C9D">
      <w:pPr>
        <w:snapToGrid w:val="0"/>
        <w:spacing w:line="360" w:lineRule="auto"/>
        <w:ind w:left="42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2、核酸的一级结构：核苷酸的连接方式：3’, 5’-磷酸二酯键；核酸链的方向性；核酸一级结构的定义；一级结构的书写方式。</w:t>
      </w:r>
    </w:p>
    <w:p w14:paraId="78E6F860">
      <w:pPr>
        <w:snapToGrid w:val="0"/>
        <w:spacing w:line="360" w:lineRule="auto"/>
        <w:ind w:left="42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3、DNA的二级结构：B型DNA的结构特点；DNA二级结构的多样性。</w:t>
      </w:r>
    </w:p>
    <w:p w14:paraId="4FD376CE">
      <w:pPr>
        <w:snapToGrid w:val="0"/>
        <w:spacing w:line="360" w:lineRule="auto"/>
        <w:ind w:left="42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4、DNA的超螺旋结构及其在染色质中的组装。</w:t>
      </w:r>
    </w:p>
    <w:p w14:paraId="7E81A775">
      <w:pPr>
        <w:snapToGrid w:val="0"/>
        <w:spacing w:line="360" w:lineRule="auto"/>
        <w:ind w:left="42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5、DNA的功能：DNA是遗传信息的物质基础。</w:t>
      </w:r>
    </w:p>
    <w:p w14:paraId="4F021F8D">
      <w:pPr>
        <w:snapToGrid w:val="0"/>
        <w:spacing w:line="360" w:lineRule="auto"/>
        <w:ind w:left="42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6、RNA的种类及功能。</w:t>
      </w:r>
    </w:p>
    <w:p w14:paraId="1F813B5E">
      <w:pPr>
        <w:snapToGrid w:val="0"/>
        <w:spacing w:line="360" w:lineRule="auto"/>
        <w:ind w:left="42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7、信使RNA的结构与功能。</w:t>
      </w:r>
    </w:p>
    <w:p w14:paraId="3BCF4224">
      <w:pPr>
        <w:snapToGrid w:val="0"/>
        <w:spacing w:line="360" w:lineRule="auto"/>
        <w:ind w:left="42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8、转运RNA的结构与功能。</w:t>
      </w:r>
    </w:p>
    <w:p w14:paraId="19293360">
      <w:pPr>
        <w:snapToGrid w:val="0"/>
        <w:spacing w:line="360" w:lineRule="auto"/>
        <w:ind w:left="42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9、核蛋白体RNA的结构与功能。</w:t>
      </w:r>
    </w:p>
    <w:p w14:paraId="5CA4AA9D">
      <w:pPr>
        <w:snapToGrid w:val="0"/>
        <w:spacing w:line="360" w:lineRule="auto"/>
        <w:ind w:left="42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10、核酸的理化性质：核酸的紫外吸收；核酸的变性与复性；核酸分子杂交。</w:t>
      </w:r>
    </w:p>
    <w:p w14:paraId="3432207A">
      <w:pPr>
        <w:snapToGrid w:val="0"/>
        <w:ind w:left="480"/>
        <w:rPr>
          <w:rFonts w:ascii="宋体" w:hAnsi="Courier New" w:cs="Courier New"/>
          <w:sz w:val="24"/>
        </w:rPr>
      </w:pPr>
    </w:p>
    <w:p w14:paraId="0214C130">
      <w:pPr>
        <w:snapToGrid w:val="0"/>
        <w:jc w:val="center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第五章 酶</w:t>
      </w:r>
    </w:p>
    <w:p w14:paraId="7144123F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1、酶概念。</w:t>
      </w:r>
    </w:p>
    <w:p w14:paraId="5B7CE37D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2、酶的分子组成：单纯酶，结合酶的概念；全酶、酶蛋白、辅助因子的概念；金属离子的功能；辅酶或辅基的概念及功能；B族维生素与辅酶的关系。</w:t>
      </w:r>
    </w:p>
    <w:p w14:paraId="613012D7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3、酶的活性中心：定义；必需基团、结合基团、催化基团、活性中心外的必需基团的概念和功能。</w:t>
      </w:r>
    </w:p>
    <w:p w14:paraId="0C4FB98B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4、同工酶：概念，生理意义，医学应用。</w:t>
      </w:r>
    </w:p>
    <w:p w14:paraId="698DD180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5、酶促反应的特点：高效性，特异性，可调节性，不稳定性。</w:t>
      </w:r>
    </w:p>
    <w:p w14:paraId="00AB0AB3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6、酶促反应的机制：能显著降低反应活化能。</w:t>
      </w:r>
    </w:p>
    <w:p w14:paraId="3CC6176C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7、酶催化反应的化学原理：诱导契合学说；中间复合物学说；酶催化反应的一些化学机制。</w:t>
      </w:r>
    </w:p>
    <w:p w14:paraId="167D4C07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8、酶促反应动力学：（1）底物浓度对反应速度的影响：米氏方程式、Km与Vm的意义；（2） 酶浓度对反应速度的影响；（3）温度对反应速度的影响；（4）pH对反应速度的影响；（5）抑制剂对反应速度的影响：不可逆性抑制作用、可逆性抑制作用的概念。可逆性抑制作用：竞争性抑制的定义、对Km和Vm的影响；非竞争性抑制的定义、对Km和Vm的影响；反竞争性抑制的定义、对Km和Vm的影响；酶竞争性抑制在医学上的应用：磺胺类药物的作用机理。（6）激活剂对反应速度的影响。</w:t>
      </w:r>
    </w:p>
    <w:p w14:paraId="5FDA538D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9、酶的调节：（1）酶的别构调节；（2）酶的共价修饰调节；（3）酶原与酶原的激活；（4）酶含量的调节。</w:t>
      </w:r>
    </w:p>
    <w:p w14:paraId="55C42C1A">
      <w:pPr>
        <w:snapToGrid w:val="0"/>
        <w:spacing w:line="360" w:lineRule="auto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10、酶的分类与命名。</w:t>
      </w:r>
    </w:p>
    <w:p w14:paraId="61DCC027">
      <w:pPr>
        <w:snapToGrid w:val="0"/>
        <w:rPr>
          <w:rFonts w:ascii="宋体" w:hAnsi="Courier New" w:cs="Courier New"/>
          <w:sz w:val="24"/>
        </w:rPr>
      </w:pPr>
    </w:p>
    <w:p w14:paraId="6CC488C8">
      <w:pPr>
        <w:snapToGrid w:val="0"/>
        <w:jc w:val="center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第六章 生物氧化</w:t>
      </w:r>
    </w:p>
    <w:p w14:paraId="4AC06115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、生物氧化的概念及特点。</w:t>
      </w:r>
    </w:p>
    <w:p w14:paraId="5159495B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、呼吸链：呼吸链的概念；呼吸链中各成员的结构与功能；呼吸链的组成：</w:t>
      </w:r>
      <w:r>
        <w:rPr>
          <w:rFonts w:ascii="Times New Roman" w:hAnsi="Times New Roman"/>
          <w:color w:val="000000"/>
          <w:sz w:val="24"/>
        </w:rPr>
        <w:t>NADH</w:t>
      </w:r>
      <w:r>
        <w:rPr>
          <w:rFonts w:hint="eastAsia" w:ascii="Times New Roman" w:hAnsi="Times New Roman"/>
          <w:color w:val="000000"/>
          <w:sz w:val="24"/>
        </w:rPr>
        <w:t>和</w:t>
      </w:r>
      <w:r>
        <w:rPr>
          <w:rFonts w:ascii="Times New Roman" w:hAnsi="Times New Roman"/>
          <w:color w:val="000000"/>
          <w:sz w:val="24"/>
        </w:rPr>
        <w:t>FADH</w:t>
      </w:r>
      <w:r>
        <w:rPr>
          <w:rFonts w:ascii="Times New Roman" w:hAnsi="Times New Roman"/>
          <w:color w:val="000000"/>
          <w:sz w:val="24"/>
          <w:vertAlign w:val="subscript"/>
        </w:rPr>
        <w:t>2</w:t>
      </w:r>
      <w:r>
        <w:rPr>
          <w:rFonts w:hint="eastAsia" w:ascii="Times New Roman" w:hAnsi="Times New Roman"/>
          <w:color w:val="000000"/>
          <w:sz w:val="24"/>
        </w:rPr>
        <w:t>这两条重要呼吸链的排列顺序。</w:t>
      </w:r>
    </w:p>
    <w:p w14:paraId="69600305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Times New Roman" w:hAnsi="Times New Roman"/>
          <w:color w:val="000000"/>
          <w:sz w:val="24"/>
        </w:rPr>
        <w:t>、氧化磷酸化和底物水平磷酸化：（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）氧化磷酸化和底物水平磷酸化的概念；磷氧比值；氧化磷酸化的偶联部位；（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）氧化磷酸化偶联机制：化学渗透假说；（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Times New Roman" w:hAnsi="Times New Roman"/>
          <w:color w:val="000000"/>
          <w:sz w:val="24"/>
        </w:rPr>
        <w:t>）</w:t>
      </w:r>
      <w:r>
        <w:rPr>
          <w:rFonts w:ascii="Times New Roman" w:hAnsi="Times New Roman"/>
          <w:color w:val="000000"/>
          <w:sz w:val="24"/>
        </w:rPr>
        <w:t>ATP</w:t>
      </w:r>
      <w:r>
        <w:rPr>
          <w:rFonts w:hint="eastAsia" w:ascii="Times New Roman" w:hAnsi="Times New Roman"/>
          <w:color w:val="000000"/>
          <w:sz w:val="24"/>
        </w:rPr>
        <w:t>合酶的结构与作用机理；（</w:t>
      </w:r>
      <w:r>
        <w:rPr>
          <w:rFonts w:ascii="Times New Roman" w:hAnsi="Times New Roman"/>
          <w:color w:val="000000"/>
          <w:sz w:val="24"/>
        </w:rPr>
        <w:t>4</w:t>
      </w:r>
      <w:r>
        <w:rPr>
          <w:rFonts w:hint="eastAsia" w:ascii="Times New Roman" w:hAnsi="Times New Roman"/>
          <w:color w:val="000000"/>
          <w:sz w:val="24"/>
        </w:rPr>
        <w:t>）</w:t>
      </w:r>
      <w:r>
        <w:rPr>
          <w:rFonts w:ascii="Times New Roman" w:hAnsi="Times New Roman"/>
          <w:color w:val="000000"/>
          <w:sz w:val="24"/>
        </w:rPr>
        <w:t>ATP</w:t>
      </w:r>
      <w:r>
        <w:rPr>
          <w:rFonts w:hint="eastAsia" w:ascii="Times New Roman" w:hAnsi="Times New Roman"/>
          <w:color w:val="000000"/>
          <w:sz w:val="24"/>
        </w:rPr>
        <w:t>在能量代谢中的核心作用：高能键、高能化合物的概念；</w:t>
      </w:r>
      <w:r>
        <w:rPr>
          <w:rFonts w:ascii="Times New Roman" w:hAnsi="Times New Roman"/>
          <w:color w:val="000000"/>
          <w:sz w:val="24"/>
        </w:rPr>
        <w:t>ATP</w:t>
      </w:r>
      <w:r>
        <w:rPr>
          <w:rFonts w:hint="eastAsia" w:ascii="Times New Roman" w:hAnsi="Times New Roman"/>
          <w:color w:val="000000"/>
          <w:sz w:val="24"/>
        </w:rPr>
        <w:t>的生成、储存和利用。</w:t>
      </w:r>
    </w:p>
    <w:p w14:paraId="2360C44A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>
        <w:rPr>
          <w:rFonts w:hint="eastAsia" w:ascii="Times New Roman" w:hAnsi="Times New Roman"/>
          <w:color w:val="000000"/>
          <w:sz w:val="24"/>
        </w:rPr>
        <w:t>、影响氧化磷酸化的因素：体内能量状态对氧化磷酸化的调节作用；常见抑制剂的抑制作用；甲状腺素的调节作用；线粒体</w:t>
      </w:r>
      <w:r>
        <w:rPr>
          <w:rFonts w:ascii="Times New Roman" w:hAnsi="Times New Roman"/>
          <w:color w:val="000000"/>
          <w:sz w:val="24"/>
        </w:rPr>
        <w:t>DNA</w:t>
      </w:r>
      <w:r>
        <w:rPr>
          <w:rFonts w:hint="eastAsia" w:ascii="Times New Roman" w:hAnsi="Times New Roman"/>
          <w:color w:val="000000"/>
          <w:sz w:val="24"/>
        </w:rPr>
        <w:t>突变对氧化磷酸化的影响。</w:t>
      </w:r>
    </w:p>
    <w:p w14:paraId="52570CD2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</w:t>
      </w:r>
      <w:r>
        <w:rPr>
          <w:rFonts w:hint="eastAsia" w:ascii="Times New Roman" w:hAnsi="Times New Roman"/>
          <w:color w:val="000000"/>
          <w:sz w:val="24"/>
        </w:rPr>
        <w:t>、通过线粒体内膜的物质转运：胞浆中</w:t>
      </w:r>
      <w:r>
        <w:rPr>
          <w:rFonts w:ascii="Times New Roman" w:hAnsi="Times New Roman"/>
          <w:color w:val="000000"/>
          <w:sz w:val="24"/>
        </w:rPr>
        <w:t>NADH</w:t>
      </w:r>
      <w:r>
        <w:rPr>
          <w:rFonts w:hint="eastAsia" w:ascii="Times New Roman" w:hAnsi="Times New Roman"/>
          <w:color w:val="000000"/>
          <w:sz w:val="24"/>
        </w:rPr>
        <w:t>的氧化：</w:t>
      </w:r>
      <w:r>
        <w:rPr>
          <w:rFonts w:ascii="Symbol" w:hAnsi="Symbol"/>
          <w:color w:val="000000"/>
          <w:sz w:val="24"/>
        </w:rPr>
        <w:t>a</w:t>
      </w:r>
      <w:r>
        <w:rPr>
          <w:rFonts w:ascii="Times New Roman" w:hAnsi="Times New Roman"/>
          <w:color w:val="000000"/>
          <w:sz w:val="24"/>
        </w:rPr>
        <w:t>-</w:t>
      </w:r>
      <w:r>
        <w:rPr>
          <w:rFonts w:hint="eastAsia" w:ascii="Times New Roman" w:hAnsi="Times New Roman"/>
          <w:color w:val="000000"/>
          <w:sz w:val="24"/>
        </w:rPr>
        <w:t>磷酸甘油穿梭和苹果酸</w:t>
      </w:r>
      <w:r>
        <w:rPr>
          <w:rFonts w:ascii="Times New Roman" w:hAnsi="Times New Roman"/>
          <w:color w:val="000000"/>
          <w:sz w:val="24"/>
        </w:rPr>
        <w:t>-</w:t>
      </w:r>
      <w:r>
        <w:rPr>
          <w:rFonts w:hint="eastAsia" w:ascii="Times New Roman" w:hAnsi="Times New Roman"/>
          <w:color w:val="000000"/>
          <w:sz w:val="24"/>
        </w:rPr>
        <w:t>天冬氨酸穿梭作用的生理意义；腺苷酸转运蛋白；线粒体蛋白质的跨膜转运。</w:t>
      </w:r>
    </w:p>
    <w:p w14:paraId="7093A822">
      <w:pPr>
        <w:snapToGrid w:val="0"/>
        <w:ind w:firstLine="480" w:firstLineChars="200"/>
        <w:rPr>
          <w:rFonts w:ascii="宋体" w:hAnsi="Courier New" w:cs="Courier New"/>
          <w:sz w:val="24"/>
        </w:rPr>
      </w:pPr>
      <w:r>
        <w:rPr>
          <w:rFonts w:hint="eastAsia" w:ascii="宋体" w:hAnsi="Courier New" w:cs="Courier New"/>
          <w:sz w:val="24"/>
        </w:rPr>
        <w:t>6、非线粒体氧化体系：微粒体氧化体系、过氧化物酶体氧化体系和超氧化物歧化酶。</w:t>
      </w:r>
    </w:p>
    <w:p w14:paraId="6BA60401">
      <w:pPr>
        <w:snapToGrid w:val="0"/>
        <w:ind w:firstLine="480" w:firstLineChars="200"/>
        <w:rPr>
          <w:rFonts w:ascii="宋体" w:hAnsi="Courier New" w:cs="Courier New"/>
          <w:sz w:val="24"/>
        </w:rPr>
      </w:pPr>
    </w:p>
    <w:p w14:paraId="5AF48AAE">
      <w:pPr>
        <w:snapToGrid w:val="0"/>
        <w:jc w:val="center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第七章 糖代谢</w:t>
      </w:r>
    </w:p>
    <w:p w14:paraId="727919D6">
      <w:pPr>
        <w:spacing w:line="360" w:lineRule="auto"/>
        <w:ind w:firstLine="463" w:firstLineChars="193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、糖的生理功能；糖的消化、吸收与转运；糖代谢的概况。</w:t>
      </w:r>
    </w:p>
    <w:p w14:paraId="2AE124C6">
      <w:pPr>
        <w:spacing w:line="360" w:lineRule="auto"/>
        <w:ind w:firstLine="463" w:firstLineChars="193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、糖的无氧氧化：（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）糖无氧氧化（糖酵解）的定义；（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）糖无氧氧化的基本过程：糖酵解反应过程中</w:t>
      </w:r>
      <w:r>
        <w:rPr>
          <w:rFonts w:ascii="Times New Roman" w:hAnsi="Times New Roman"/>
          <w:color w:val="000000"/>
          <w:sz w:val="24"/>
        </w:rPr>
        <w:t>ATP</w:t>
      </w:r>
      <w:r>
        <w:rPr>
          <w:rFonts w:hint="eastAsia" w:ascii="Times New Roman" w:hAnsi="Times New Roman"/>
          <w:color w:val="000000"/>
          <w:sz w:val="24"/>
        </w:rPr>
        <w:t>的生成和关键酶；（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Times New Roman" w:hAnsi="Times New Roman"/>
          <w:color w:val="000000"/>
          <w:sz w:val="24"/>
        </w:rPr>
        <w:t>）糖酵解的调节；（</w:t>
      </w:r>
      <w:r>
        <w:rPr>
          <w:rFonts w:ascii="Times New Roman" w:hAnsi="Times New Roman"/>
          <w:color w:val="000000"/>
          <w:sz w:val="24"/>
        </w:rPr>
        <w:t>4</w:t>
      </w:r>
      <w:r>
        <w:rPr>
          <w:rFonts w:hint="eastAsia" w:ascii="Times New Roman" w:hAnsi="Times New Roman"/>
          <w:color w:val="000000"/>
          <w:sz w:val="24"/>
        </w:rPr>
        <w:t>）糖酵解的生理意义；（</w:t>
      </w:r>
      <w:r>
        <w:rPr>
          <w:rFonts w:ascii="Times New Roman" w:hAnsi="Times New Roman"/>
          <w:color w:val="000000"/>
          <w:sz w:val="24"/>
        </w:rPr>
        <w:t>5</w:t>
      </w:r>
      <w:r>
        <w:rPr>
          <w:rFonts w:hint="eastAsia" w:ascii="Times New Roman" w:hAnsi="Times New Roman"/>
          <w:color w:val="000000"/>
          <w:sz w:val="24"/>
        </w:rPr>
        <w:t>）其他单糖的代谢。</w:t>
      </w:r>
    </w:p>
    <w:p w14:paraId="1A4C877D">
      <w:pPr>
        <w:spacing w:line="360" w:lineRule="auto"/>
        <w:ind w:firstLine="494" w:firstLineChars="206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Times New Roman" w:hAnsi="Times New Roman"/>
          <w:color w:val="000000"/>
          <w:sz w:val="24"/>
        </w:rPr>
        <w:t>、糖的有氧氧化：定义，基本过程，糖有氧氧化的生理意义，生成</w:t>
      </w:r>
      <w:r>
        <w:rPr>
          <w:rFonts w:ascii="Times New Roman" w:hAnsi="Times New Roman"/>
          <w:color w:val="000000"/>
          <w:sz w:val="24"/>
        </w:rPr>
        <w:t>ATP</w:t>
      </w:r>
      <w:r>
        <w:rPr>
          <w:rFonts w:hint="eastAsia" w:ascii="Times New Roman" w:hAnsi="Times New Roman"/>
          <w:color w:val="000000"/>
          <w:sz w:val="24"/>
        </w:rPr>
        <w:t>数量的计算，有氧氧化的调节，巴斯德效应。</w:t>
      </w:r>
    </w:p>
    <w:p w14:paraId="04F68BCC">
      <w:pPr>
        <w:spacing w:line="360" w:lineRule="auto"/>
        <w:ind w:firstLine="494" w:firstLineChars="206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>
        <w:rPr>
          <w:rFonts w:hint="eastAsia" w:ascii="Times New Roman" w:hAnsi="Times New Roman"/>
          <w:color w:val="000000"/>
          <w:sz w:val="24"/>
        </w:rPr>
        <w:t>、三羧酸循环：定义，详细过程，关键酶及脱氢辅酶，三羧酸循环的特点及生理意义。</w:t>
      </w:r>
    </w:p>
    <w:p w14:paraId="015DCC3B">
      <w:pPr>
        <w:spacing w:line="360" w:lineRule="auto"/>
        <w:ind w:firstLine="494" w:firstLineChars="206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</w:t>
      </w:r>
      <w:r>
        <w:rPr>
          <w:rFonts w:hint="eastAsia" w:ascii="Times New Roman" w:hAnsi="Times New Roman"/>
          <w:color w:val="000000"/>
          <w:sz w:val="24"/>
        </w:rPr>
        <w:t>、磷酸戊糖途径：定义，基本过程，关键酶，磷酸戊糖途径的调节，磷酸戊糖途径的生理意义。</w:t>
      </w:r>
    </w:p>
    <w:p w14:paraId="0670B2FA">
      <w:pPr>
        <w:spacing w:line="360" w:lineRule="auto"/>
        <w:ind w:firstLine="494" w:firstLineChars="206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>
        <w:rPr>
          <w:rFonts w:hint="eastAsia" w:ascii="Times New Roman" w:hAnsi="Times New Roman"/>
          <w:color w:val="000000"/>
          <w:sz w:val="24"/>
        </w:rPr>
        <w:t>、糖原的合成与分解：定义，基本过程，关键酶，糖原合成与分解的调节。</w:t>
      </w:r>
    </w:p>
    <w:p w14:paraId="2C8ED57F">
      <w:pPr>
        <w:spacing w:line="360" w:lineRule="auto"/>
        <w:ind w:firstLine="511" w:firstLineChars="213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7</w:t>
      </w:r>
      <w:r>
        <w:rPr>
          <w:rFonts w:hint="eastAsia" w:ascii="Times New Roman" w:hAnsi="Times New Roman"/>
          <w:color w:val="000000"/>
          <w:sz w:val="24"/>
        </w:rPr>
        <w:t>、糖异生途径：（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）糖异生途径：定义，基本过程，关键酶，糖异生的调节，糖异生的生理意义；（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）乳酸循环：定义，基本过程，生理意义；（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Times New Roman" w:hAnsi="Times New Roman"/>
          <w:color w:val="000000"/>
          <w:sz w:val="24"/>
        </w:rPr>
        <w:t>）葡萄糖的其他代谢途径：葡萄糖醛酸途径，多元醇途径，</w:t>
      </w:r>
      <w:r>
        <w:rPr>
          <w:rFonts w:ascii="Times New Roman" w:hAnsi="Times New Roman"/>
          <w:color w:val="000000"/>
          <w:sz w:val="24"/>
        </w:rPr>
        <w:t>2,3-</w:t>
      </w:r>
      <w:r>
        <w:rPr>
          <w:rFonts w:hint="eastAsia" w:ascii="Times New Roman" w:hAnsi="Times New Roman"/>
          <w:color w:val="000000"/>
          <w:sz w:val="24"/>
        </w:rPr>
        <w:t>二磷酸甘油酸旁路。</w:t>
      </w:r>
    </w:p>
    <w:p w14:paraId="7EA142B5">
      <w:pPr>
        <w:spacing w:line="360" w:lineRule="auto"/>
        <w:ind w:firstLine="528" w:firstLineChars="2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8</w:t>
      </w:r>
      <w:r>
        <w:rPr>
          <w:rFonts w:hint="eastAsia" w:ascii="Times New Roman" w:hAnsi="Times New Roman"/>
          <w:color w:val="000000"/>
          <w:sz w:val="24"/>
        </w:rPr>
        <w:t>、血糖及其调节：（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）血糖的来源和去路；（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）血糖水平的激素调节：胰岛素作用的机理，胰高血糖素的作用机理；（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Times New Roman" w:hAnsi="Times New Roman"/>
          <w:color w:val="000000"/>
          <w:sz w:val="24"/>
        </w:rPr>
        <w:t>）血糖水平异常。</w:t>
      </w:r>
    </w:p>
    <w:p w14:paraId="0B8904F1">
      <w:pPr>
        <w:snapToGrid w:val="0"/>
        <w:ind w:firstLine="480" w:firstLineChars="200"/>
        <w:rPr>
          <w:rFonts w:ascii="宋体" w:hAnsi="Courier New" w:cs="Courier New"/>
          <w:sz w:val="24"/>
        </w:rPr>
      </w:pPr>
    </w:p>
    <w:p w14:paraId="228F5211">
      <w:pPr>
        <w:snapToGrid w:val="0"/>
        <w:jc w:val="center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第八章  脂类代谢</w:t>
      </w:r>
    </w:p>
    <w:p w14:paraId="6F4C18B6">
      <w:pPr>
        <w:spacing w:line="360" w:lineRule="auto"/>
        <w:ind w:firstLine="528" w:firstLineChars="2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、脂质的化学：脂质的概念，分类，化学结构及主要功能，必需脂肪酸。</w:t>
      </w:r>
    </w:p>
    <w:p w14:paraId="555CE358">
      <w:pPr>
        <w:spacing w:line="360" w:lineRule="auto"/>
        <w:ind w:firstLine="528" w:firstLineChars="2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、脂质的消化、吸收。</w:t>
      </w:r>
    </w:p>
    <w:p w14:paraId="678A9017">
      <w:pPr>
        <w:spacing w:line="360" w:lineRule="auto"/>
        <w:ind w:firstLine="528" w:firstLineChars="2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Times New Roman" w:hAnsi="Times New Roman"/>
          <w:color w:val="000000"/>
          <w:sz w:val="24"/>
        </w:rPr>
        <w:t>、甘油三脂代谢：（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）甘油三脂的合成代谢：合成原料来源，基本过程，关键酶；（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）甘油三酯的分解代谢</w:t>
      </w:r>
      <w:r>
        <w:rPr>
          <w:rFonts w:hint="eastAsia" w:ascii="宋体" w:hAnsi="宋体"/>
          <w:color w:val="000000"/>
          <w:sz w:val="24"/>
        </w:rPr>
        <w:t>：①</w:t>
      </w:r>
      <w:r>
        <w:rPr>
          <w:rFonts w:hint="eastAsia" w:ascii="Times New Roman" w:hAnsi="Times New Roman"/>
          <w:color w:val="000000"/>
          <w:sz w:val="24"/>
        </w:rPr>
        <w:t>脂肪的动员</w:t>
      </w:r>
      <w:r>
        <w:rPr>
          <w:rFonts w:hint="eastAsia" w:ascii="宋体" w:hAnsi="宋体"/>
          <w:color w:val="000000"/>
          <w:sz w:val="24"/>
        </w:rPr>
        <w:t>；②</w:t>
      </w:r>
      <w:r>
        <w:rPr>
          <w:rFonts w:hint="eastAsia" w:ascii="Times New Roman" w:hAnsi="Times New Roman"/>
          <w:color w:val="000000"/>
          <w:sz w:val="24"/>
        </w:rPr>
        <w:t>甘油分解代谢的基本过程</w:t>
      </w:r>
      <w:r>
        <w:rPr>
          <w:rFonts w:hint="eastAsia" w:ascii="宋体" w:hAnsi="宋体"/>
          <w:color w:val="000000"/>
          <w:sz w:val="24"/>
        </w:rPr>
        <w:t>；③</w:t>
      </w:r>
      <w:r>
        <w:rPr>
          <w:rFonts w:hint="eastAsia" w:ascii="Times New Roman" w:hAnsi="Times New Roman"/>
          <w:color w:val="000000"/>
          <w:sz w:val="24"/>
        </w:rPr>
        <w:t>脂肪酸分解的基本过程：脂肪酸的激活，肉碱的穿梭作用，</w:t>
      </w:r>
      <w:r>
        <w:rPr>
          <w:rFonts w:hint="eastAsia" w:ascii="宋体" w:hAnsi="宋体"/>
          <w:color w:val="000000"/>
          <w:sz w:val="24"/>
        </w:rPr>
        <w:t>β</w:t>
      </w:r>
      <w:r>
        <w:rPr>
          <w:rFonts w:ascii="Times New Roman" w:hAnsi="Times New Roman"/>
          <w:color w:val="000000"/>
          <w:sz w:val="24"/>
        </w:rPr>
        <w:t>-</w:t>
      </w:r>
      <w:r>
        <w:rPr>
          <w:rFonts w:hint="eastAsia" w:ascii="Times New Roman" w:hAnsi="Times New Roman"/>
          <w:color w:val="000000"/>
          <w:sz w:val="24"/>
        </w:rPr>
        <w:t>氧化的基本过程；</w:t>
      </w:r>
      <w:r>
        <w:rPr>
          <w:rFonts w:hint="eastAsia" w:ascii="宋体" w:hAnsi="宋体"/>
          <w:color w:val="000000"/>
          <w:sz w:val="24"/>
        </w:rPr>
        <w:t>④</w:t>
      </w:r>
      <w:r>
        <w:rPr>
          <w:rFonts w:hint="eastAsia" w:ascii="Times New Roman" w:hAnsi="Times New Roman"/>
          <w:color w:val="000000"/>
          <w:sz w:val="24"/>
        </w:rPr>
        <w:t>饱和脂肪酸氧化过程中</w:t>
      </w:r>
      <w:r>
        <w:rPr>
          <w:rFonts w:ascii="Times New Roman" w:hAnsi="Times New Roman"/>
          <w:color w:val="000000"/>
          <w:sz w:val="24"/>
        </w:rPr>
        <w:t>ATP</w:t>
      </w:r>
      <w:r>
        <w:rPr>
          <w:rFonts w:hint="eastAsia" w:ascii="Times New Roman" w:hAnsi="Times New Roman"/>
          <w:color w:val="000000"/>
          <w:sz w:val="24"/>
        </w:rPr>
        <w:t>生成数量的计算；</w:t>
      </w:r>
      <w:r>
        <w:rPr>
          <w:rFonts w:hint="eastAsia" w:ascii="宋体" w:hAnsi="宋体"/>
          <w:color w:val="000000"/>
          <w:sz w:val="24"/>
        </w:rPr>
        <w:t>⑤</w:t>
      </w:r>
      <w:r>
        <w:rPr>
          <w:rFonts w:hint="eastAsia" w:ascii="Times New Roman" w:hAnsi="Times New Roman"/>
          <w:color w:val="000000"/>
          <w:sz w:val="24"/>
        </w:rPr>
        <w:t>酮体的生成与利用：酮体的定义，代谢的基本过程，代谢特点，关键酶，生理意义。</w:t>
      </w:r>
    </w:p>
    <w:p w14:paraId="49C6BC7D">
      <w:pPr>
        <w:spacing w:line="360" w:lineRule="auto"/>
        <w:ind w:firstLine="528" w:firstLineChars="2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>
        <w:rPr>
          <w:rFonts w:hint="eastAsia" w:ascii="Times New Roman" w:hAnsi="Times New Roman"/>
          <w:color w:val="000000"/>
          <w:sz w:val="24"/>
        </w:rPr>
        <w:t>、磷脂的代谢：（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）甘油磷脂的代谢：甘油磷脂的组成、分类及结构；甘油磷脂的合成及降解。（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）鞘磷脂的代谢：鞘磷脂的化学组成及结构；鞘磷脂的代谢。</w:t>
      </w:r>
    </w:p>
    <w:p w14:paraId="6839E418">
      <w:pPr>
        <w:spacing w:line="360" w:lineRule="auto"/>
        <w:ind w:firstLine="528" w:firstLineChars="2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</w:t>
      </w:r>
      <w:r>
        <w:rPr>
          <w:rFonts w:hint="eastAsia" w:ascii="Times New Roman" w:hAnsi="Times New Roman"/>
          <w:color w:val="000000"/>
          <w:sz w:val="24"/>
        </w:rPr>
        <w:t>、胆固醇代谢：（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）胆固醇的合成：合成部位，合成原料，合成的基本过程，关键酶，合成的调节；（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）胆固醇的转化。</w:t>
      </w:r>
    </w:p>
    <w:p w14:paraId="0FF06103">
      <w:pPr>
        <w:spacing w:line="360" w:lineRule="auto"/>
        <w:ind w:firstLine="528" w:firstLineChars="2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>
        <w:rPr>
          <w:rFonts w:hint="eastAsia" w:ascii="Times New Roman" w:hAnsi="Times New Roman"/>
          <w:color w:val="000000"/>
          <w:sz w:val="24"/>
        </w:rPr>
        <w:t>、血浆脂蛋白代谢：（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）血脂的概念；（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）血浆脂蛋白的分类、组成及结构；（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Times New Roman" w:hAnsi="Times New Roman"/>
          <w:color w:val="000000"/>
          <w:sz w:val="24"/>
        </w:rPr>
        <w:t>）载脂蛋白的定义和功能；（</w:t>
      </w:r>
      <w:r>
        <w:rPr>
          <w:rFonts w:ascii="Times New Roman" w:hAnsi="Times New Roman"/>
          <w:color w:val="000000"/>
          <w:sz w:val="24"/>
        </w:rPr>
        <w:t>4</w:t>
      </w:r>
      <w:r>
        <w:rPr>
          <w:rFonts w:hint="eastAsia" w:ascii="Times New Roman" w:hAnsi="Times New Roman"/>
          <w:color w:val="000000"/>
          <w:sz w:val="24"/>
        </w:rPr>
        <w:t>）血浆脂蛋白代谢：血浆脂蛋白代谢过程，血浆脂蛋白的主要功能；（</w:t>
      </w:r>
      <w:r>
        <w:rPr>
          <w:rFonts w:ascii="Times New Roman" w:hAnsi="Times New Roman"/>
          <w:color w:val="000000"/>
          <w:sz w:val="24"/>
        </w:rPr>
        <w:t>5</w:t>
      </w:r>
      <w:r>
        <w:rPr>
          <w:rFonts w:hint="eastAsia" w:ascii="Times New Roman" w:hAnsi="Times New Roman"/>
          <w:color w:val="000000"/>
          <w:sz w:val="24"/>
        </w:rPr>
        <w:t>）血浆脂蛋白代谢异常。</w:t>
      </w:r>
    </w:p>
    <w:p w14:paraId="13C65FF9">
      <w:pPr>
        <w:spacing w:line="360" w:lineRule="auto"/>
        <w:ind w:firstLine="528" w:firstLineChars="2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7</w:t>
      </w:r>
      <w:r>
        <w:rPr>
          <w:rFonts w:hint="eastAsia" w:ascii="Times New Roman" w:hAnsi="Times New Roman"/>
          <w:color w:val="000000"/>
          <w:sz w:val="24"/>
        </w:rPr>
        <w:t>、类二十烷酸生物合成。</w:t>
      </w:r>
    </w:p>
    <w:p w14:paraId="3C5C898E">
      <w:pPr>
        <w:snapToGrid w:val="0"/>
        <w:rPr>
          <w:rFonts w:ascii="宋体" w:hAnsi="Courier New" w:cs="Courier New"/>
          <w:sz w:val="24"/>
        </w:rPr>
      </w:pPr>
    </w:p>
    <w:p w14:paraId="4515EBF8">
      <w:pPr>
        <w:snapToGrid w:val="0"/>
        <w:jc w:val="center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第九章  蛋白质的分解代谢</w:t>
      </w:r>
    </w:p>
    <w:p w14:paraId="750A6BB2">
      <w:pPr>
        <w:spacing w:line="360" w:lineRule="auto"/>
        <w:ind w:firstLine="460" w:firstLineChars="192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1、蛋白质的生理功能。</w:t>
      </w:r>
    </w:p>
    <w:p w14:paraId="2BD28D5E">
      <w:pPr>
        <w:spacing w:line="360" w:lineRule="auto"/>
        <w:ind w:firstLine="460" w:firstLineChars="192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2、蛋白质的营养价值：（1）机体蛋白质营养状况的评价：氮平衡；（2）食物蛋白质营养价值评价：蛋白质的总量及必需氨基酸的种类和比例。</w:t>
      </w:r>
    </w:p>
    <w:p w14:paraId="478612CF">
      <w:pPr>
        <w:spacing w:line="360" w:lineRule="auto"/>
        <w:ind w:firstLine="460" w:firstLineChars="192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3、蛋白质的消化、吸收与腐败作用。</w:t>
      </w:r>
    </w:p>
    <w:p w14:paraId="7D8C69DC">
      <w:pPr>
        <w:spacing w:line="360" w:lineRule="auto"/>
        <w:ind w:firstLine="460" w:firstLineChars="192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氨基酸的一般代谢：（1）体内蛋白质的降解；（2）体内氨基酸代谢概况；（3）氨基酸的脱氨基作用：①转氨基作用：定义，反应通式，维生素B6的作用，生理意义；②L-谷氨酸氧化脱氨基作用：定义，反应式，生理意义；③联合脱氨基作用：定义，主要方式，基本过程，生理意义；④氨基酸的其他脱氨基方式。（4）酮酸的代谢。</w:t>
      </w:r>
    </w:p>
    <w:p w14:paraId="0EC614E3">
      <w:pPr>
        <w:spacing w:line="360" w:lineRule="auto"/>
        <w:ind w:firstLine="460" w:firstLineChars="192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5、氨的代谢：（1）血氨的来源；（2）氨的转运：丙氨酸-葡萄糖循环；谷氨酰胺的运氨作用；（3）尿素的生成：①尿素循环的定义；②尿素的合成：合成的基本过程，关键酶，尿素循环的特点；③尿素合成的调节；④高血氨症和氨中毒。</w:t>
      </w:r>
    </w:p>
    <w:p w14:paraId="601BF499">
      <w:pPr>
        <w:spacing w:line="360" w:lineRule="auto"/>
        <w:ind w:firstLine="460" w:firstLineChars="192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6、个别氨基酸的代谢：（1）氨基酸脱羧基作用：生理活性物质的生成和作用；（2）一碳单位的代谢：概念，载体，一碳单位的来源和互变，生理意义；（3）含硫氨基酸的代谢：甲硫氨酸循环；（4）芳香族氨基酸的代谢。（5）支链氨基酸的代谢。</w:t>
      </w:r>
    </w:p>
    <w:p w14:paraId="2B836AE6">
      <w:pPr>
        <w:snapToGrid w:val="0"/>
        <w:ind w:firstLine="480" w:firstLineChars="200"/>
        <w:rPr>
          <w:rFonts w:ascii="宋体" w:hAnsi="Courier New" w:cs="Courier New"/>
          <w:sz w:val="24"/>
        </w:rPr>
      </w:pPr>
    </w:p>
    <w:p w14:paraId="6BA8C0CF">
      <w:pPr>
        <w:snapToGrid w:val="0"/>
        <w:jc w:val="center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第十章  核酸的代谢</w:t>
      </w:r>
    </w:p>
    <w:p w14:paraId="43F9BB70">
      <w:pPr>
        <w:spacing w:line="360" w:lineRule="auto"/>
        <w:ind w:firstLine="463" w:firstLineChars="193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1、核苷酸的消化、吸收。</w:t>
      </w:r>
    </w:p>
    <w:p w14:paraId="5E988370">
      <w:pPr>
        <w:spacing w:line="360" w:lineRule="auto"/>
        <w:ind w:firstLine="463" w:firstLineChars="193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2、核苷酸的生物功能。</w:t>
      </w:r>
    </w:p>
    <w:p w14:paraId="1BF75208">
      <w:pPr>
        <w:spacing w:line="360" w:lineRule="auto"/>
        <w:ind w:firstLine="463" w:firstLineChars="193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3、嘌呤核苷酸的合成代谢：（1）从头合成途径：概念，原料的来源；（2）补救途径：概念，反应过程；（3）脱氧核苷酸的生成；（4）. 嘌呤核苷酸抗代谢物。</w:t>
      </w:r>
    </w:p>
    <w:p w14:paraId="7A12B76C">
      <w:pPr>
        <w:spacing w:line="360" w:lineRule="auto"/>
        <w:ind w:firstLine="463" w:firstLineChars="193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4、嘧啶核苷酸的合成代谢：（1）从头合成途径：概念，原料的来源；（2）补救途径：概念，反应的基本过程；（3）嘧啶核苷酸抗代谢物。</w:t>
      </w:r>
    </w:p>
    <w:p w14:paraId="3B13A51E">
      <w:pPr>
        <w:spacing w:line="360" w:lineRule="auto"/>
        <w:ind w:firstLine="463" w:firstLineChars="193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5、嘌呤核苷酸的分解代谢：分解的基本过程；分解终产物：尿酸。</w:t>
      </w:r>
    </w:p>
    <w:p w14:paraId="7BB2458A">
      <w:pPr>
        <w:spacing w:line="360" w:lineRule="auto"/>
        <w:ind w:firstLine="463" w:firstLineChars="193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6、嘧啶核苷酸的分解代谢：分解的基本过程，分解终产物。</w:t>
      </w:r>
    </w:p>
    <w:p w14:paraId="0122B094">
      <w:pPr>
        <w:widowControl/>
        <w:spacing w:line="360" w:lineRule="auto"/>
        <w:ind w:left="540" w:leftChars="257"/>
        <w:jc w:val="left"/>
        <w:rPr>
          <w:rFonts w:ascii="宋体" w:hAnsi="宋体"/>
          <w:kern w:val="0"/>
          <w:sz w:val="24"/>
        </w:rPr>
      </w:pPr>
    </w:p>
    <w:p w14:paraId="2ADCD18B">
      <w:pPr>
        <w:snapToGrid w:val="0"/>
        <w:ind w:firstLine="2891" w:firstLineChars="1200"/>
        <w:rPr>
          <w:rFonts w:ascii="宋体" w:hAnsi="Courier New" w:cs="Courier New"/>
          <w:b/>
          <w:sz w:val="24"/>
        </w:rPr>
      </w:pPr>
      <w:r>
        <w:rPr>
          <w:rFonts w:hint="eastAsia" w:ascii="宋体" w:hAnsi="Courier New" w:cs="Courier New"/>
          <w:b/>
          <w:sz w:val="24"/>
        </w:rPr>
        <w:t>第十一章  代谢及代谢调控</w:t>
      </w:r>
    </w:p>
    <w:p w14:paraId="745F88AD">
      <w:pPr>
        <w:snapToGrid w:val="0"/>
        <w:rPr>
          <w:rFonts w:ascii="宋体" w:hAnsi="Courier New" w:cs="Courier New"/>
          <w:b/>
          <w:sz w:val="24"/>
        </w:rPr>
      </w:pPr>
    </w:p>
    <w:p w14:paraId="100B4F9F">
      <w:pPr>
        <w:spacing w:line="360" w:lineRule="auto"/>
        <w:ind w:firstLine="460" w:firstLineChars="192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1、物质代谢的特点。</w:t>
      </w:r>
    </w:p>
    <w:p w14:paraId="1CFA3EE3">
      <w:pPr>
        <w:spacing w:line="360" w:lineRule="auto"/>
        <w:ind w:firstLine="460" w:firstLineChars="192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2、物质代谢的相互关系：各种能量物质的代谢相互联系相互制约；糖、脂和蛋白质代谢通过中间代谢物而相互联系。</w:t>
      </w:r>
    </w:p>
    <w:p w14:paraId="474B3FD0">
      <w:pPr>
        <w:spacing w:line="360" w:lineRule="auto"/>
        <w:ind w:firstLine="460" w:firstLineChars="192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3、组织、器官的代谢特点及联系。</w:t>
      </w:r>
    </w:p>
    <w:p w14:paraId="2CDBF4FE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物质代谢调节：（1）细胞水平的代谢调节：细胞内酶的隔离分布；关键酶的概念；关键酶的变构调节及变构调节的特点；酶的化学修饰调节及其调节特点；酶量的调节。（2）激素水平的代谢调节。（3）整体调节</w:t>
      </w:r>
      <w:r>
        <w:rPr>
          <w:rFonts w:hint="eastAsia" w:ascii="Times New Roman" w:hAnsi="Times New Roman"/>
          <w:color w:val="000000"/>
          <w:sz w:val="24"/>
        </w:rPr>
        <w:t>。</w:t>
      </w:r>
    </w:p>
    <w:p w14:paraId="0D52735E">
      <w:pPr>
        <w:widowControl/>
        <w:spacing w:line="360" w:lineRule="auto"/>
        <w:ind w:left="540" w:leftChars="257"/>
        <w:jc w:val="left"/>
        <w:rPr>
          <w:rFonts w:ascii="宋体" w:hAnsi="宋体"/>
          <w:kern w:val="0"/>
          <w:sz w:val="24"/>
        </w:rPr>
      </w:pPr>
    </w:p>
    <w:p w14:paraId="2F208E61">
      <w:pPr>
        <w:widowControl/>
        <w:spacing w:line="360" w:lineRule="auto"/>
        <w:ind w:left="540" w:leftChars="257" w:firstLine="2168" w:firstLineChars="900"/>
        <w:jc w:val="left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第十二章  DNA的生物合成</w:t>
      </w:r>
    </w:p>
    <w:p w14:paraId="0F02DFAE">
      <w:pPr>
        <w:spacing w:line="360" w:lineRule="auto"/>
        <w:ind w:firstLine="460" w:firstLineChars="192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1、遗传学的中心学法则。</w:t>
      </w:r>
    </w:p>
    <w:p w14:paraId="7C4BD1C7">
      <w:pPr>
        <w:spacing w:line="360" w:lineRule="auto"/>
        <w:ind w:firstLine="460" w:firstLineChars="192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复制的基本规律：（1）半保留复制：概念，生物学意义。（2）双向复制：概念；复制起始点、复制叉、复制子的概念。（3）复制的半不连续性：概念；领头链、随从链、冈崎片段的概念；（4）DNA的合成方向。</w:t>
      </w:r>
    </w:p>
    <w:p w14:paraId="03BBA8A5">
      <w:pPr>
        <w:spacing w:line="360" w:lineRule="auto"/>
        <w:ind w:firstLine="460" w:firstLineChars="192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DNA复制的酶学和拓扑学变化：（1）复制的化学反应：合成DNA的基本条件；（2）DNA聚合酶：原核生物DNA聚合酶的主要类型，结构及功能；真核生物DNA聚合酶的主要类型及功能；（3）复制保真性的酶学依据；（4）复制中的解链和DNA分子拓扑学变化：解螺旋酶、单链DNA结合蛋白、引物酶、拓扑异构酶I、拓扑异构酶II的功能；（5）. DNA连接酶：功能。</w:t>
      </w:r>
    </w:p>
    <w:p w14:paraId="51418467">
      <w:pPr>
        <w:spacing w:line="360" w:lineRule="auto"/>
        <w:ind w:firstLine="460" w:firstLineChars="192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4、DNA生物合成过程：（1）原核生物的DNA生物合成：基本过程；（2）真核生物的DNA生物合成：基本过程。端粒的概念，组成，作用原理，生物学意义。</w:t>
      </w:r>
    </w:p>
    <w:p w14:paraId="598141AD">
      <w:pPr>
        <w:spacing w:line="360" w:lineRule="auto"/>
        <w:ind w:firstLine="460" w:firstLineChars="192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5、逆转录和其他复制方式：（1）逆转录病毒和逆转录酶：逆转录的概念；（2）逆转录研究的意义；（3）滚环复制和D环复制。</w:t>
      </w:r>
    </w:p>
    <w:p w14:paraId="4EC17705">
      <w:pPr>
        <w:spacing w:line="360" w:lineRule="auto"/>
        <w:ind w:firstLine="460" w:firstLineChars="192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6、DNA损伤：DNA损伤、突变的概念；引发突变的因素；DNA损伤的主要类型。</w:t>
      </w:r>
    </w:p>
    <w:p w14:paraId="6EFFC73E">
      <w:pPr>
        <w:spacing w:line="360" w:lineRule="auto"/>
        <w:ind w:firstLine="460" w:firstLineChars="192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7、DNA损伤的修复：DNA损伤修复的主要类型及其机制。</w:t>
      </w:r>
    </w:p>
    <w:p w14:paraId="658B79DA">
      <w:pPr>
        <w:spacing w:line="360" w:lineRule="auto"/>
        <w:ind w:firstLine="460" w:firstLineChars="192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8、DNA损伤和修复的意义。</w:t>
      </w:r>
    </w:p>
    <w:p w14:paraId="32CE826D">
      <w:pPr>
        <w:spacing w:line="360" w:lineRule="auto"/>
        <w:ind w:firstLine="460" w:firstLineChars="192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9、基因突变与基因多态性。</w:t>
      </w:r>
    </w:p>
    <w:p w14:paraId="376E6E75">
      <w:pPr>
        <w:widowControl/>
        <w:spacing w:line="360" w:lineRule="auto"/>
        <w:ind w:left="540" w:leftChars="257"/>
        <w:jc w:val="left"/>
        <w:rPr>
          <w:rFonts w:ascii="宋体" w:hAnsi="宋体"/>
          <w:kern w:val="0"/>
          <w:sz w:val="24"/>
        </w:rPr>
      </w:pPr>
    </w:p>
    <w:p w14:paraId="229056B2">
      <w:pPr>
        <w:widowControl/>
        <w:spacing w:line="360" w:lineRule="auto"/>
        <w:ind w:left="540" w:leftChars="257" w:firstLine="2168" w:firstLineChars="900"/>
        <w:jc w:val="left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第十三章  RNA生物合成</w:t>
      </w:r>
    </w:p>
    <w:p w14:paraId="165ABC7D"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1、转录的概念；转录和复制的异同点。</w:t>
      </w:r>
    </w:p>
    <w:p w14:paraId="31FDC860">
      <w:pPr>
        <w:spacing w:line="360" w:lineRule="auto"/>
        <w:ind w:firstLine="494" w:firstLineChars="206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原核生物转录的模板与酶：（1）不对称转录、结构基因、模板链、编码链的概念；模板链、编码链、转录产物、蛋白质肽链间的关系。（2）原核RNA聚合酶：RNA聚合酶的结构及各亚基的功能。（3）模板与酶的辨认结合：启动子的概念。</w:t>
      </w:r>
    </w:p>
    <w:p w14:paraId="6FFCD0DB">
      <w:pPr>
        <w:spacing w:line="360" w:lineRule="auto"/>
        <w:ind w:firstLine="463" w:firstLineChars="193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3、原核生物转录过程：基本过程。</w:t>
      </w:r>
    </w:p>
    <w:p w14:paraId="50E5546C">
      <w:pPr>
        <w:spacing w:line="360" w:lineRule="auto"/>
        <w:ind w:firstLine="463" w:firstLineChars="193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4、真核生物的转录过程：真核生物RNA聚合酶的分类及功能；转录因子的概念及其功能；转录过程的一些特点。</w:t>
      </w:r>
    </w:p>
    <w:p w14:paraId="08E49E9C">
      <w:pPr>
        <w:spacing w:line="360" w:lineRule="auto"/>
        <w:ind w:firstLine="463" w:firstLineChars="193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5、真核生物转录后加工：（1）mRNA转录后加工：添加“帽子”、“尾巴”结构；断裂基因的剪接；mRNA编辑：概念，生物学意义。（2）rRNA的转录后加工：剪切；与蛋白质装配为核糖体。（3）tRNA的转录后加工：添加“氨基酸臂”；核苷酸的修饰；剪切和剪接。</w:t>
      </w:r>
    </w:p>
    <w:p w14:paraId="45A58550">
      <w:pPr>
        <w:spacing w:line="360" w:lineRule="auto"/>
        <w:ind w:firstLine="511" w:firstLineChars="213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6、RNA催化的自剪接作用。</w:t>
      </w:r>
    </w:p>
    <w:p w14:paraId="79F82234">
      <w:pPr>
        <w:spacing w:line="360" w:lineRule="auto"/>
        <w:ind w:firstLine="511" w:firstLineChars="213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7、RNA在细胞内的降解。</w:t>
      </w:r>
    </w:p>
    <w:p w14:paraId="3F45246B">
      <w:pPr>
        <w:spacing w:line="360" w:lineRule="auto"/>
        <w:ind w:firstLine="511" w:firstLineChars="213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8、基因转录调控。</w:t>
      </w:r>
    </w:p>
    <w:p w14:paraId="5A92FCB4"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</w:p>
    <w:p w14:paraId="53F56B71">
      <w:pPr>
        <w:widowControl/>
        <w:spacing w:line="360" w:lineRule="auto"/>
        <w:ind w:firstLine="2409" w:firstLineChars="1000"/>
        <w:jc w:val="left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第十四章  蛋白质的生物合成</w:t>
      </w:r>
    </w:p>
    <w:p w14:paraId="0927B707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、蛋白质生物合成体系的组成。</w:t>
      </w:r>
    </w:p>
    <w:p w14:paraId="53A54D60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、</w:t>
      </w:r>
      <w:r>
        <w:rPr>
          <w:rFonts w:ascii="Times New Roman" w:hAnsi="Times New Roman"/>
          <w:color w:val="000000"/>
          <w:sz w:val="24"/>
        </w:rPr>
        <w:t>mRNA</w:t>
      </w:r>
      <w:r>
        <w:rPr>
          <w:rFonts w:hint="eastAsia" w:ascii="Times New Roman" w:hAnsi="Times New Roman"/>
          <w:color w:val="000000"/>
          <w:sz w:val="24"/>
        </w:rPr>
        <w:t>在蛋白质合成中的作用：</w:t>
      </w:r>
      <w:r>
        <w:rPr>
          <w:rFonts w:ascii="Times New Roman" w:hAnsi="Times New Roman"/>
          <w:color w:val="000000"/>
          <w:sz w:val="24"/>
        </w:rPr>
        <w:t>mRNA</w:t>
      </w:r>
      <w:r>
        <w:rPr>
          <w:rFonts w:hint="eastAsia" w:ascii="Times New Roman" w:hAnsi="Times New Roman"/>
          <w:color w:val="000000"/>
          <w:sz w:val="24"/>
        </w:rPr>
        <w:t>是蛋白质生物合成的信息模板。遗传密码子的概念；密码子的特点：方向性、连续性、简并性、摆动性、通用性。起始密码子，终止密码子，开放阅读框的概念。</w:t>
      </w:r>
    </w:p>
    <w:p w14:paraId="079640CF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Times New Roman" w:hAnsi="Times New Roman"/>
          <w:color w:val="000000"/>
          <w:sz w:val="24"/>
        </w:rPr>
        <w:t>、</w:t>
      </w:r>
      <w:r>
        <w:rPr>
          <w:rFonts w:ascii="Times New Roman" w:hAnsi="Times New Roman"/>
          <w:color w:val="000000"/>
          <w:sz w:val="24"/>
        </w:rPr>
        <w:t>tRNA</w:t>
      </w:r>
      <w:r>
        <w:rPr>
          <w:rFonts w:hint="eastAsia" w:ascii="Times New Roman" w:hAnsi="Times New Roman"/>
          <w:color w:val="000000"/>
          <w:sz w:val="24"/>
        </w:rPr>
        <w:t>在蛋白质合成中的作用：</w:t>
      </w:r>
      <w:r>
        <w:rPr>
          <w:rFonts w:ascii="Times New Roman" w:hAnsi="Times New Roman"/>
          <w:color w:val="000000"/>
          <w:sz w:val="24"/>
        </w:rPr>
        <w:t>tRNA</w:t>
      </w:r>
      <w:r>
        <w:rPr>
          <w:rFonts w:hint="eastAsia" w:ascii="Times New Roman" w:hAnsi="Times New Roman"/>
          <w:color w:val="000000"/>
          <w:sz w:val="24"/>
        </w:rPr>
        <w:t>是蛋白质合成时氨基酸的运载工具。</w:t>
      </w:r>
    </w:p>
    <w:p w14:paraId="2A40EC04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>
        <w:rPr>
          <w:rFonts w:hint="eastAsia" w:ascii="Times New Roman" w:hAnsi="Times New Roman"/>
          <w:color w:val="000000"/>
          <w:sz w:val="24"/>
        </w:rPr>
        <w:t>、核糖体在蛋白质合成中的作用：核糖体是蛋白质生物合成的场所。核蛋白体的基本结构。</w:t>
      </w:r>
    </w:p>
    <w:p w14:paraId="17AB0C61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</w:t>
      </w:r>
      <w:r>
        <w:rPr>
          <w:rFonts w:hint="eastAsia" w:ascii="Times New Roman" w:hAnsi="Times New Roman"/>
          <w:color w:val="000000"/>
          <w:sz w:val="24"/>
        </w:rPr>
        <w:t>、蛋白质生物合成需要的酶类和蛋白质因子。</w:t>
      </w:r>
    </w:p>
    <w:p w14:paraId="18069E30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>
        <w:rPr>
          <w:rFonts w:hint="eastAsia" w:ascii="Times New Roman" w:hAnsi="Times New Roman"/>
          <w:color w:val="000000"/>
          <w:sz w:val="24"/>
        </w:rPr>
        <w:t>、氨基酸与</w:t>
      </w:r>
      <w:r>
        <w:rPr>
          <w:rFonts w:ascii="Times New Roman" w:hAnsi="Times New Roman"/>
          <w:color w:val="000000"/>
          <w:sz w:val="24"/>
        </w:rPr>
        <w:t>tRNA</w:t>
      </w:r>
      <w:r>
        <w:rPr>
          <w:rFonts w:hint="eastAsia" w:ascii="Times New Roman" w:hAnsi="Times New Roman"/>
          <w:color w:val="000000"/>
          <w:sz w:val="24"/>
        </w:rPr>
        <w:t>的连接：氨基酰</w:t>
      </w:r>
      <w:r>
        <w:rPr>
          <w:rFonts w:ascii="Times New Roman" w:hAnsi="Times New Roman"/>
          <w:color w:val="000000"/>
          <w:sz w:val="24"/>
        </w:rPr>
        <w:t>-tRNA</w:t>
      </w:r>
      <w:r>
        <w:rPr>
          <w:rFonts w:hint="eastAsia" w:ascii="Times New Roman" w:hAnsi="Times New Roman"/>
          <w:color w:val="000000"/>
          <w:sz w:val="24"/>
        </w:rPr>
        <w:t>合成酶的功能及翻译的保真性；特殊的起始氨基酰</w:t>
      </w:r>
      <w:r>
        <w:rPr>
          <w:rFonts w:ascii="Times New Roman" w:hAnsi="Times New Roman"/>
          <w:color w:val="000000"/>
          <w:sz w:val="24"/>
        </w:rPr>
        <w:t>-tRNA</w:t>
      </w:r>
      <w:r>
        <w:rPr>
          <w:rFonts w:hint="eastAsia" w:ascii="Times New Roman" w:hAnsi="Times New Roman"/>
          <w:color w:val="000000"/>
          <w:sz w:val="24"/>
        </w:rPr>
        <w:t>：结构与功能。</w:t>
      </w:r>
    </w:p>
    <w:p w14:paraId="50EF4CB6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7</w:t>
      </w:r>
      <w:r>
        <w:rPr>
          <w:rFonts w:hint="eastAsia" w:ascii="Times New Roman" w:hAnsi="Times New Roman"/>
          <w:color w:val="000000"/>
          <w:sz w:val="24"/>
        </w:rPr>
        <w:t>、蛋白质生物合成过程：蛋白质生物合成的基本过程。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075EC194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8</w:t>
      </w:r>
      <w:r>
        <w:rPr>
          <w:rFonts w:hint="eastAsia" w:ascii="Times New Roman" w:hAnsi="Times New Roman"/>
          <w:color w:val="000000"/>
          <w:sz w:val="24"/>
        </w:rPr>
        <w:t>、蛋白质合成后加工和输送：（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）多肽链折叠为天然功能构象的蛋白质：分子伴侣的功能；（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）一级结构的修饰：肽链</w:t>
      </w:r>
      <w:r>
        <w:rPr>
          <w:rFonts w:ascii="Times New Roman" w:hAnsi="Times New Roman"/>
          <w:color w:val="000000"/>
          <w:sz w:val="24"/>
        </w:rPr>
        <w:t>N-</w:t>
      </w:r>
      <w:r>
        <w:rPr>
          <w:rFonts w:hint="eastAsia" w:ascii="Times New Roman" w:hAnsi="Times New Roman"/>
          <w:color w:val="000000"/>
          <w:sz w:val="24"/>
        </w:rPr>
        <w:t>端和</w:t>
      </w:r>
      <w:r>
        <w:rPr>
          <w:rFonts w:ascii="Times New Roman" w:hAnsi="Times New Roman"/>
          <w:color w:val="000000"/>
          <w:sz w:val="24"/>
        </w:rPr>
        <w:t>C-</w:t>
      </w:r>
      <w:r>
        <w:rPr>
          <w:rFonts w:hint="eastAsia" w:ascii="Times New Roman" w:hAnsi="Times New Roman"/>
          <w:color w:val="000000"/>
          <w:sz w:val="24"/>
        </w:rPr>
        <w:t>端的切除和化学修饰；氨基酸残基的化学修饰；水解加工生成活性蛋白质或多肽；（</w:t>
      </w:r>
      <w:r>
        <w:rPr>
          <w:rFonts w:ascii="Times New Roman" w:hAnsi="Times New Roman"/>
          <w:color w:val="000000"/>
          <w:sz w:val="24"/>
        </w:rPr>
        <w:t>3</w:t>
      </w:r>
      <w:r>
        <w:rPr>
          <w:rFonts w:hint="eastAsia" w:ascii="Times New Roman" w:hAnsi="Times New Roman"/>
          <w:color w:val="000000"/>
          <w:sz w:val="24"/>
        </w:rPr>
        <w:t>）空间结构的修饰：亚基的聚合；辅基的连接；（</w:t>
      </w:r>
      <w:r>
        <w:rPr>
          <w:rFonts w:ascii="Times New Roman" w:hAnsi="Times New Roman"/>
          <w:color w:val="000000"/>
          <w:sz w:val="24"/>
        </w:rPr>
        <w:t>4</w:t>
      </w:r>
      <w:r>
        <w:rPr>
          <w:rFonts w:hint="eastAsia" w:ascii="Times New Roman" w:hAnsi="Times New Roman"/>
          <w:color w:val="000000"/>
          <w:sz w:val="24"/>
        </w:rPr>
        <w:t>）蛋白质合成后的靶向输送：信号序列的作用；分泌型蛋白分泌蛋白质的基本过程。</w:t>
      </w:r>
    </w:p>
    <w:p w14:paraId="59350DFA">
      <w:pPr>
        <w:spacing w:line="360" w:lineRule="auto"/>
        <w:ind w:firstLine="460" w:firstLineChars="192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9</w:t>
      </w:r>
      <w:r>
        <w:rPr>
          <w:rFonts w:hint="eastAsia" w:ascii="Times New Roman" w:hAnsi="Times New Roman"/>
          <w:color w:val="000000"/>
          <w:sz w:val="24"/>
        </w:rPr>
        <w:t>、蛋白质生物合成的干扰和抑制：（</w:t>
      </w:r>
      <w:r>
        <w:rPr>
          <w:rFonts w:ascii="Times New Roman" w:hAnsi="Times New Roman"/>
          <w:color w:val="000000"/>
          <w:sz w:val="24"/>
        </w:rPr>
        <w:t>1</w:t>
      </w:r>
      <w:r>
        <w:rPr>
          <w:rFonts w:hint="eastAsia" w:ascii="Times New Roman" w:hAnsi="Times New Roman"/>
          <w:color w:val="000000"/>
          <w:sz w:val="24"/>
        </w:rPr>
        <w:t>）抗生素类抑制蛋白质的合成的机理；（</w:t>
      </w:r>
      <w:r>
        <w:rPr>
          <w:rFonts w:ascii="Times New Roman" w:hAnsi="Times New Roman"/>
          <w:color w:val="000000"/>
          <w:sz w:val="24"/>
        </w:rPr>
        <w:t>2</w:t>
      </w:r>
      <w:r>
        <w:rPr>
          <w:rFonts w:hint="eastAsia" w:ascii="Times New Roman" w:hAnsi="Times New Roman"/>
          <w:color w:val="000000"/>
          <w:sz w:val="24"/>
        </w:rPr>
        <w:t>）其他干扰蛋白质合成的物质的作用机理。</w:t>
      </w:r>
    </w:p>
    <w:p w14:paraId="63660709"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</w:p>
    <w:p w14:paraId="5C28CE97">
      <w:pPr>
        <w:spacing w:line="360" w:lineRule="auto"/>
        <w:rPr>
          <w:rFonts w:ascii="Times New Roman" w:hAnsi="Times New Roman"/>
          <w:color w:val="000000"/>
          <w:sz w:val="24"/>
        </w:rPr>
      </w:pPr>
    </w:p>
    <w:p w14:paraId="248A6D65">
      <w:pPr>
        <w:spacing w:line="360" w:lineRule="auto"/>
        <w:rPr>
          <w:rFonts w:ascii="Times New Roman" w:hAnsi="Times New Roman"/>
          <w:bCs/>
          <w:color w:val="000000"/>
          <w:sz w:val="24"/>
        </w:rPr>
      </w:pPr>
      <w:r>
        <w:rPr>
          <w:rFonts w:hint="eastAsia" w:ascii="Times New Roman" w:hAnsi="Times New Roman"/>
          <w:b/>
          <w:color w:val="000000"/>
          <w:sz w:val="24"/>
        </w:rPr>
        <w:t>参考书目</w:t>
      </w:r>
      <w:r>
        <w:rPr>
          <w:rFonts w:hint="eastAsia" w:ascii="Times New Roman" w:hAnsi="Times New Roman"/>
          <w:color w:val="000000"/>
          <w:sz w:val="24"/>
        </w:rPr>
        <w:t>：</w:t>
      </w:r>
      <w:r>
        <w:rPr>
          <w:rFonts w:hint="eastAsia" w:ascii="Times New Roman" w:hAnsi="Times New Roman"/>
          <w:bCs/>
          <w:color w:val="000000"/>
          <w:sz w:val="24"/>
        </w:rPr>
        <w:t>《生物化学》姚文兵主编，人民卫生出版社，第</w:t>
      </w:r>
      <w:r>
        <w:rPr>
          <w:rFonts w:ascii="Times New Roman" w:hAnsi="Times New Roman"/>
          <w:bCs/>
          <w:color w:val="000000"/>
          <w:sz w:val="24"/>
        </w:rPr>
        <w:t>8</w:t>
      </w:r>
      <w:r>
        <w:rPr>
          <w:rFonts w:hint="eastAsia" w:ascii="Times New Roman" w:hAnsi="Times New Roman"/>
          <w:bCs/>
          <w:color w:val="000000"/>
          <w:sz w:val="24"/>
        </w:rPr>
        <w:t>版</w:t>
      </w:r>
    </w:p>
    <w:p w14:paraId="6D937CCD">
      <w:pPr>
        <w:widowControl/>
        <w:spacing w:line="360" w:lineRule="auto"/>
        <w:ind w:firstLine="2400" w:firstLineChars="1000"/>
        <w:jc w:val="left"/>
        <w:rPr>
          <w:rFonts w:ascii="宋体" w:hAnsi="宋体"/>
          <w:kern w:val="0"/>
          <w:sz w:val="24"/>
        </w:rPr>
      </w:pPr>
    </w:p>
    <w:p w14:paraId="48FA3B84">
      <w:pPr>
        <w:adjustRightInd w:val="0"/>
        <w:snapToGrid w:val="0"/>
        <w:spacing w:line="360" w:lineRule="auto"/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5F009F"/>
    <w:multiLevelType w:val="multilevel"/>
    <w:tmpl w:val="3A5F009F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2ZjVkMTFjNTRmYTE2ZTMxYzhmNTJlMWU5MGU4M2YifQ=="/>
  </w:docVars>
  <w:rsids>
    <w:rsidRoot w:val="00762E8C"/>
    <w:rsid w:val="00050BF1"/>
    <w:rsid w:val="000B56B3"/>
    <w:rsid w:val="000E4A67"/>
    <w:rsid w:val="00130CAD"/>
    <w:rsid w:val="001809BA"/>
    <w:rsid w:val="001C7208"/>
    <w:rsid w:val="003E0186"/>
    <w:rsid w:val="003F1673"/>
    <w:rsid w:val="004867DA"/>
    <w:rsid w:val="005B69B1"/>
    <w:rsid w:val="005C1888"/>
    <w:rsid w:val="005F31DE"/>
    <w:rsid w:val="0068467E"/>
    <w:rsid w:val="006B6451"/>
    <w:rsid w:val="00762E8C"/>
    <w:rsid w:val="007D69A5"/>
    <w:rsid w:val="008777BA"/>
    <w:rsid w:val="00892BB5"/>
    <w:rsid w:val="00A4185C"/>
    <w:rsid w:val="00B0390C"/>
    <w:rsid w:val="00CB45D6"/>
    <w:rsid w:val="00D21EBE"/>
    <w:rsid w:val="00D84266"/>
    <w:rsid w:val="00E02DE0"/>
    <w:rsid w:val="00F6414E"/>
    <w:rsid w:val="3BC26858"/>
    <w:rsid w:val="42E2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Arial Unicode MS" w:hAnsi="Arial Unicode MS" w:cs="Arial Unicode MS"/>
      <w:kern w:val="0"/>
      <w:sz w:val="24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4"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文字 字符"/>
    <w:basedOn w:val="8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4">
    <w:name w:val="批注主题 字符"/>
    <w:basedOn w:val="13"/>
    <w:link w:val="6"/>
    <w:semiHidden/>
    <w:qFormat/>
    <w:uiPriority w:val="99"/>
    <w:rPr>
      <w:rFonts w:ascii="Calibri" w:hAnsi="Calibri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5292</Words>
  <Characters>5480</Characters>
  <Lines>40</Lines>
  <Paragraphs>11</Paragraphs>
  <TotalTime>0</TotalTime>
  <ScaleCrop>false</ScaleCrop>
  <LinksUpToDate>false</LinksUpToDate>
  <CharactersWithSpaces>5515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2022-09-06T06:57:00Z</dcterms:created>
  <dc:creator>lenovo</dc:creator>
  <cp:lastModifiedBy>梦想之城,</cp:lastModifiedBy>
  <cp:lastPrinted>2022-09-14T02:55:00Z</cp:lastPrinted>
  <dcterms:modified xsi:type="dcterms:W3CDTF">2024-10-09T07:27:18Z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5DFA388E3834425AA80C66CBCDA3D1CA_12</vt:lpwstr>
  </property>
</Properties>
</file>