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69CE" w14:textId="01AEED0C" w:rsidR="00B032D0" w:rsidRPr="00F62ADC" w:rsidRDefault="009106ED" w:rsidP="009106ED">
      <w:pPr>
        <w:spacing w:afterLines="100" w:after="312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F62ADC">
        <w:rPr>
          <w:rFonts w:ascii="Times New Roman" w:eastAsia="华文中宋" w:hAnsi="Times New Roman" w:cs="Times New Roman"/>
          <w:b/>
          <w:bCs/>
          <w:sz w:val="32"/>
          <w:szCs w:val="32"/>
        </w:rPr>
        <w:t>中国科学院科技战略咨询研究院</w:t>
      </w:r>
      <w:r w:rsidRPr="00F62ADC">
        <w:rPr>
          <w:rFonts w:ascii="Times New Roman" w:eastAsia="华文中宋" w:hAnsi="Times New Roman" w:cs="Times New Roman"/>
          <w:b/>
          <w:bCs/>
          <w:sz w:val="32"/>
          <w:szCs w:val="32"/>
        </w:rPr>
        <w:t>2026</w:t>
      </w:r>
      <w:r w:rsidRPr="00F62ADC">
        <w:rPr>
          <w:rFonts w:ascii="Times New Roman" w:eastAsia="华文中宋" w:hAnsi="Times New Roman" w:cs="Times New Roman"/>
          <w:b/>
          <w:bCs/>
          <w:sz w:val="32"/>
          <w:szCs w:val="32"/>
        </w:rPr>
        <w:t>年硕士招生专业目录</w:t>
      </w:r>
    </w:p>
    <w:tbl>
      <w:tblPr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8"/>
        <w:gridCol w:w="500"/>
        <w:gridCol w:w="2547"/>
        <w:gridCol w:w="8"/>
        <w:gridCol w:w="978"/>
        <w:gridCol w:w="2945"/>
        <w:gridCol w:w="8"/>
        <w:gridCol w:w="2566"/>
        <w:gridCol w:w="8"/>
      </w:tblGrid>
      <w:tr w:rsidR="00BF2D69" w14:paraId="0A775778" w14:textId="77777777" w:rsidTr="00BF2D69">
        <w:trPr>
          <w:gridAfter w:val="1"/>
          <w:wAfter w:w="8" w:type="dxa"/>
          <w:trHeight w:hRule="exact" w:val="454"/>
          <w:jc w:val="center"/>
        </w:trPr>
        <w:tc>
          <w:tcPr>
            <w:tcW w:w="3055" w:type="dxa"/>
            <w:gridSpan w:val="3"/>
            <w:tcMar>
              <w:left w:w="0" w:type="dxa"/>
              <w:right w:w="0" w:type="dxa"/>
            </w:tcMar>
            <w:vAlign w:val="center"/>
          </w:tcPr>
          <w:p w14:paraId="1FB3E124" w14:textId="77777777" w:rsidR="00BF2D69" w:rsidRDefault="00BF2D69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bookmarkStart w:id="0" w:name="_Hlk211012325"/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单位代码：</w:t>
            </w:r>
            <w:r w:rsidRPr="000979EC">
              <w:rPr>
                <w:rFonts w:ascii="Dialog" w:eastAsia="Dialog" w:cs="Dialog" w:hint="eastAsia"/>
                <w:b/>
                <w:color w:val="000000"/>
                <w:sz w:val="24"/>
                <w:szCs w:val="28"/>
              </w:rPr>
              <w:t>80164</w:t>
            </w:r>
          </w:p>
        </w:tc>
        <w:tc>
          <w:tcPr>
            <w:tcW w:w="3931" w:type="dxa"/>
            <w:gridSpan w:val="3"/>
            <w:tcMar>
              <w:left w:w="0" w:type="dxa"/>
              <w:right w:w="0" w:type="dxa"/>
            </w:tcMar>
            <w:vAlign w:val="center"/>
          </w:tcPr>
          <w:p w14:paraId="52D0E331" w14:textId="77777777" w:rsidR="00BF2D69" w:rsidRDefault="00BF2D69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地址：北京市中关村北一条</w:t>
            </w:r>
            <w:r w:rsidRPr="000979EC">
              <w:rPr>
                <w:rFonts w:ascii="Dialog" w:eastAsia="Dialog" w:cs="Dialog" w:hint="eastAsia"/>
                <w:b/>
                <w:color w:val="000000"/>
                <w:sz w:val="24"/>
                <w:szCs w:val="28"/>
              </w:rPr>
              <w:t>15</w:t>
            </w: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号</w:t>
            </w:r>
          </w:p>
        </w:tc>
        <w:tc>
          <w:tcPr>
            <w:tcW w:w="2574" w:type="dxa"/>
            <w:gridSpan w:val="2"/>
            <w:tcMar>
              <w:left w:w="0" w:type="dxa"/>
              <w:right w:w="0" w:type="dxa"/>
            </w:tcMar>
            <w:vAlign w:val="center"/>
          </w:tcPr>
          <w:p w14:paraId="32A8A2B9" w14:textId="77777777" w:rsidR="00BF2D69" w:rsidRDefault="00BF2D69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邮政编码：</w:t>
            </w:r>
            <w:r w:rsidRPr="000979EC">
              <w:rPr>
                <w:rFonts w:ascii="Dialog" w:eastAsia="Dialog" w:cs="Dialog" w:hint="eastAsia"/>
                <w:b/>
                <w:color w:val="000000"/>
                <w:sz w:val="24"/>
                <w:szCs w:val="28"/>
              </w:rPr>
              <w:t>100190</w:t>
            </w:r>
          </w:p>
        </w:tc>
      </w:tr>
      <w:bookmarkEnd w:id="0"/>
      <w:tr w:rsidR="009106ED" w14:paraId="045E91DB" w14:textId="77777777" w:rsidTr="00BF2D69">
        <w:trPr>
          <w:gridBefore w:val="1"/>
          <w:wBefore w:w="8" w:type="dxa"/>
          <w:trHeight w:hRule="exact" w:val="780"/>
          <w:jc w:val="center"/>
        </w:trPr>
        <w:tc>
          <w:tcPr>
            <w:tcW w:w="3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3A723" w14:textId="380759CB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学科、专业名称（代码）</w:t>
            </w:r>
          </w:p>
          <w:p w14:paraId="7E8FE63E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研究方向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80D487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预计招</w:t>
            </w:r>
          </w:p>
          <w:p w14:paraId="7666308E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生人数</w:t>
            </w: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1BEFB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考试科目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E885B7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备注</w:t>
            </w:r>
          </w:p>
        </w:tc>
      </w:tr>
      <w:tr w:rsidR="009106ED" w14:paraId="66A12FE5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305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0E1FE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b/>
                <w:color w:val="000000"/>
                <w:sz w:val="24"/>
                <w:szCs w:val="28"/>
              </w:rPr>
              <w:t>120100</w:t>
            </w: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管理科学与工程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EAB43D" w14:textId="77777777" w:rsidR="009106ED" w:rsidRPr="007E34DA" w:rsidRDefault="009106ED" w:rsidP="00EC0899">
            <w:pPr>
              <w:autoSpaceDE w:val="0"/>
              <w:autoSpaceDN w:val="0"/>
              <w:jc w:val="center"/>
              <w:rPr>
                <w:rFonts w:ascii="Dialog" w:hAnsi="Dialog"/>
                <w:sz w:val="24"/>
                <w:szCs w:val="24"/>
              </w:rPr>
            </w:pPr>
            <w:r>
              <w:rPr>
                <w:rFonts w:ascii="Dialog" w:cs="Dialog"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116166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D26CB5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1AEBB85A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B763B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01.</w:t>
            </w: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79698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(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全日制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)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运筹与决策，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D23829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C147C0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①101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思想政治理论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②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201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EA55D5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18996918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0C24B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E98062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科技与创新管理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F0BC4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A321B6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英语（一）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③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303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数学（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513634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3A100E7F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618F7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C9A89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5572F5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28137E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三）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④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867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经济学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80B79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23C5A4D4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305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8F48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b/>
                <w:color w:val="000000"/>
                <w:sz w:val="24"/>
                <w:szCs w:val="28"/>
              </w:rPr>
              <w:t>120400</w:t>
            </w: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公共管理学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99C972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D1CB32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6CFA2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597C0A2F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5119C0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01.</w:t>
            </w: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55D88D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(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全日制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)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智库科学与工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19886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253DE5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①101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思想政治理论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②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201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C465A4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035D46FF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9FA37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4EBF6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程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11D4F2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230B6D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英语（一）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③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303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数学（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7A2153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1393570E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94FF2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FCD04E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00E90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CB7611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三）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④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867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经济学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7D362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20E006F7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7F623F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02.</w:t>
            </w: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E8BA2B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(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全日制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)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公共政策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3ACEB4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188305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同上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671010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09BF73E1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77E5D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03.</w:t>
            </w: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B962D4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(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全日制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)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政府管理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112898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4F374B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同上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091D8D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3DA4AC51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CD476C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04.</w:t>
            </w: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9B50E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(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全日制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)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自然资源管理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3A41D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1BD80F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同上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3C841A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0B3D75E7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3753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64BE5B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与可持续发展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7A12B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1ECF0E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FA1D2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2A5768B1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305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0E7D3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b/>
                <w:color w:val="000000"/>
                <w:sz w:val="24"/>
                <w:szCs w:val="28"/>
              </w:rPr>
              <w:t>120502</w:t>
            </w:r>
            <w:r w:rsidRPr="000979EC">
              <w:rPr>
                <w:rFonts w:ascii="宋体" w:eastAsia="宋体" w:hAnsi="宋体" w:cs="宋体" w:hint="eastAsia"/>
                <w:b/>
                <w:color w:val="000000"/>
                <w:sz w:val="24"/>
                <w:szCs w:val="28"/>
              </w:rPr>
              <w:t>情报学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2A5961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B39BE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70D991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1265B496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58200B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01.</w:t>
            </w: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D24CB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(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全日制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)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情报理论方法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D5F918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C20E25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①101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思想政治理论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②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201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A5882B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1416B117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CDA599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56C6E3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与应用</w:t>
            </w: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189FF2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BCEA92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英语（一）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③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627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信息资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7FACD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775FF735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9471EF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E3A89A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C8006D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C51F67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源管理综合</w:t>
            </w:r>
            <w:r w:rsidRPr="000979EC">
              <w:rPr>
                <w:rFonts w:ascii="Cambria" w:eastAsia="Dialog" w:hAnsi="Cambria" w:cs="Cambria"/>
                <w:color w:val="000000"/>
                <w:sz w:val="24"/>
                <w:szCs w:val="28"/>
              </w:rPr>
              <w:t>④</w:t>
            </w:r>
            <w:r w:rsidRPr="000979EC">
              <w:rPr>
                <w:rFonts w:ascii="Dialog" w:eastAsia="Dialog" w:cs="Dialog" w:hint="eastAsia"/>
                <w:color w:val="000000"/>
                <w:sz w:val="24"/>
                <w:szCs w:val="28"/>
              </w:rPr>
              <w:t>863</w:t>
            </w:r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信息检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52890A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  <w:tr w:rsidR="009106ED" w14:paraId="4C9DAFDD" w14:textId="77777777" w:rsidTr="00BF2D69">
        <w:trPr>
          <w:gridBefore w:val="1"/>
          <w:wBefore w:w="8" w:type="dxa"/>
          <w:trHeight w:hRule="exact" w:val="454"/>
          <w:jc w:val="center"/>
        </w:trPr>
        <w:tc>
          <w:tcPr>
            <w:tcW w:w="500" w:type="dxa"/>
            <w:tcBorders>
              <w:left w:val="single" w:sz="6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9D65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F21051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68F174" w14:textId="77777777" w:rsidR="009106ED" w:rsidRDefault="009106ED" w:rsidP="00EC0899">
            <w:pPr>
              <w:autoSpaceDE w:val="0"/>
              <w:autoSpaceDN w:val="0"/>
              <w:jc w:val="center"/>
              <w:rPr>
                <w:rFonts w:ascii="Dialog" w:eastAsia="Dialog" w:hAnsi="Dialog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03DCE8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  <w:proofErr w:type="gramStart"/>
            <w:r w:rsidRPr="000979EC">
              <w:rPr>
                <w:rFonts w:ascii="宋体" w:eastAsia="宋体" w:hAnsi="宋体" w:cs="宋体" w:hint="eastAsia"/>
                <w:color w:val="000000"/>
                <w:sz w:val="24"/>
                <w:szCs w:val="28"/>
              </w:rPr>
              <w:t>索与技术</w:t>
            </w:r>
            <w:proofErr w:type="gramEnd"/>
          </w:p>
        </w:tc>
        <w:tc>
          <w:tcPr>
            <w:tcW w:w="2574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3EB475" w14:textId="77777777" w:rsidR="009106ED" w:rsidRDefault="009106ED" w:rsidP="00EC0899">
            <w:pPr>
              <w:autoSpaceDE w:val="0"/>
              <w:autoSpaceDN w:val="0"/>
              <w:jc w:val="left"/>
              <w:rPr>
                <w:rFonts w:ascii="Dialog" w:eastAsia="Dialog" w:hAnsi="Dialog"/>
                <w:sz w:val="24"/>
                <w:szCs w:val="24"/>
              </w:rPr>
            </w:pPr>
          </w:p>
        </w:tc>
      </w:tr>
    </w:tbl>
    <w:p w14:paraId="786CD433" w14:textId="77777777" w:rsidR="009106ED" w:rsidRPr="009106ED" w:rsidRDefault="009106ED">
      <w:pPr>
        <w:rPr>
          <w:rFonts w:hint="eastAsia"/>
        </w:rPr>
      </w:pPr>
    </w:p>
    <w:sectPr w:rsidR="009106ED" w:rsidRPr="009106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05A2" w14:textId="77777777" w:rsidR="000A2601" w:rsidRDefault="000A2601" w:rsidP="00DD7440">
      <w:pPr>
        <w:rPr>
          <w:rFonts w:hint="eastAsia"/>
        </w:rPr>
      </w:pPr>
      <w:r>
        <w:separator/>
      </w:r>
    </w:p>
  </w:endnote>
  <w:endnote w:type="continuationSeparator" w:id="0">
    <w:p w14:paraId="13086570" w14:textId="77777777" w:rsidR="000A2601" w:rsidRDefault="000A2601" w:rsidP="00DD74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ialog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0" w:type="dxa"/>
      <w:jc w:val="center"/>
      <w:tblLayout w:type="fixed"/>
      <w:tblLook w:val="04A0" w:firstRow="1" w:lastRow="0" w:firstColumn="1" w:lastColumn="0" w:noHBand="0" w:noVBand="1"/>
    </w:tblPr>
    <w:tblGrid/>
    <w:tr w:rsidR="009106ED" w14:paraId="724828C4" w14:textId="77777777" w:rsidTr="000979EC">
      <w:trPr>
        <w:trHeight w:hRule="exact" w:val="454"/>
        <w:jc w:val="center"/>
      </w:trPr>
      <w:tc>
        <w:tcPr>
          <w:tcW w:w="9582" w:type="dxa"/>
          <w:gridSpan w:val="0"/>
          <w:tcMar>
            <w:left w:w="0" w:type="dxa"/>
            <w:right w:w="0" w:type="dxa"/>
          </w:tcMar>
          <w:vAlign w:val="center"/>
        </w:tcPr>
        <w:p w14:paraId="5C3DFA51" w14:textId="77777777" w:rsidR="00DD7440" w:rsidRDefault="00DD7440">
          <w:pPr>
            <w:pStyle w:val="af0"/>
            <w:rPr>
              <w:rFonts w:hint="eastAsia"/>
            </w:rPr>
          </w:pPr>
          <w:sdt>
            <w:sdtPr>
              <w:id w:val="969169713"/>
              <w:placeholder>
                <w:docPart w:val="DD359F542FAA45F796F3BF21D79CD0C3"/>
              </w:placeholder>
              <w:temporary/>
              <w:showingPlcHdr/>
              <w15:appearance w15:val="hidden"/>
            </w:sdtPr>
            <w:sdtContent>
              <w:r>
                <w:rPr>
                  <w:lang w:val="zh-CN"/>
                </w:rPr>
                <w:t>[在此处键入]</w:t>
              </w:r>
            </w:sdtContent>
          </w:sdt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3548" w14:textId="77777777" w:rsidR="000A2601" w:rsidRDefault="000A2601" w:rsidP="00DD7440">
      <w:pPr>
        <w:rPr>
          <w:rFonts w:hint="eastAsia"/>
        </w:rPr>
      </w:pPr>
      <w:r>
        <w:separator/>
      </w:r>
    </w:p>
  </w:footnote>
  <w:footnote w:type="continuationSeparator" w:id="0">
    <w:p w14:paraId="402EDF5B" w14:textId="77777777" w:rsidR="000A2601" w:rsidRDefault="000A2601" w:rsidP="00DD74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ED"/>
    <w:rsid w:val="000A2601"/>
    <w:rsid w:val="001E1066"/>
    <w:rsid w:val="002C70CA"/>
    <w:rsid w:val="009106ED"/>
    <w:rsid w:val="00B032D0"/>
    <w:rsid w:val="00BF2D69"/>
    <w:rsid w:val="00DD7440"/>
    <w:rsid w:val="00EA5DF1"/>
    <w:rsid w:val="00F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DD54"/>
  <w15:chartTrackingRefBased/>
  <w15:docId w15:val="{20B26E27-955B-482F-9276-EE872945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ED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6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6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6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6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6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6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6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6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06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6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6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6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6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06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74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7440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DD7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744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359F542FAA45F796F3BF21D79CD0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360F3-0452-4967-BCCC-CF0D0A3F86FE}"/>
      </w:docPartPr>
      <w:docPartBody>
        <w:p w:rsidR="00000000" w:rsidRDefault="00594225" w:rsidP="00594225">
          <w:pPr>
            <w:pStyle w:val="DD359F542FAA45F796F3BF21D79CD0C3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ialog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25"/>
    <w:rsid w:val="002C70CA"/>
    <w:rsid w:val="00594225"/>
    <w:rsid w:val="00B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359F542FAA45F796F3BF21D79CD0C3">
    <w:name w:val="DD359F542FAA45F796F3BF21D79CD0C3"/>
    <w:rsid w:val="0059422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455F-62C3-48E9-9986-F646DF13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樱桃 吕</dc:creator>
  <cp:keywords/>
  <dc:description/>
  <cp:lastModifiedBy>樱桃 吕</cp:lastModifiedBy>
  <cp:revision>4</cp:revision>
  <dcterms:created xsi:type="dcterms:W3CDTF">2025-10-10T10:05:00Z</dcterms:created>
  <dcterms:modified xsi:type="dcterms:W3CDTF">2025-10-10T10:23:00Z</dcterms:modified>
</cp:coreProperties>
</file>