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2" w:tblpY="501"/>
        <w:tblOverlap w:val="never"/>
        <w:tblW w:w="11086" w:type="dxa"/>
        <w:tblLayout w:type="fixed"/>
        <w:tblLook w:val="04A0" w:firstRow="1" w:lastRow="0" w:firstColumn="1" w:lastColumn="0" w:noHBand="0" w:noVBand="1"/>
      </w:tblPr>
      <w:tblGrid>
        <w:gridCol w:w="426"/>
        <w:gridCol w:w="41"/>
        <w:gridCol w:w="4850"/>
        <w:gridCol w:w="246"/>
        <w:gridCol w:w="4021"/>
        <w:gridCol w:w="1502"/>
      </w:tblGrid>
      <w:tr w:rsidR="00B23AC0">
        <w:trPr>
          <w:trHeight w:hRule="exact" w:val="460"/>
        </w:trPr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center"/>
            </w:pPr>
          </w:p>
        </w:tc>
        <w:tc>
          <w:tcPr>
            <w:tcW w:w="4850" w:type="dxa"/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center"/>
            </w:pPr>
          </w:p>
        </w:tc>
        <w:tc>
          <w:tcPr>
            <w:tcW w:w="246" w:type="dxa"/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center"/>
            </w:pPr>
          </w:p>
        </w:tc>
        <w:tc>
          <w:tcPr>
            <w:tcW w:w="5523" w:type="dxa"/>
            <w:gridSpan w:val="2"/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center"/>
            </w:pPr>
          </w:p>
        </w:tc>
      </w:tr>
      <w:tr w:rsidR="00B23AC0">
        <w:trPr>
          <w:gridAfter w:val="1"/>
          <w:wAfter w:w="1502" w:type="dxa"/>
          <w:trHeight w:hRule="exact" w:val="560"/>
        </w:trPr>
        <w:tc>
          <w:tcPr>
            <w:tcW w:w="9584" w:type="dxa"/>
            <w:gridSpan w:val="5"/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我院</w:t>
            </w:r>
            <w:r>
              <w:rPr>
                <w:rFonts w:hint="eastAsia"/>
                <w:b/>
                <w:bCs/>
                <w:sz w:val="32"/>
                <w:szCs w:val="36"/>
              </w:rPr>
              <w:t>2023</w:t>
            </w:r>
            <w:r>
              <w:rPr>
                <w:rFonts w:hint="eastAsia"/>
                <w:b/>
                <w:bCs/>
                <w:sz w:val="32"/>
                <w:szCs w:val="36"/>
              </w:rPr>
              <w:t>年招生攻读硕士学位研究生招生专业目录</w:t>
            </w:r>
          </w:p>
          <w:p w:rsidR="00B23AC0" w:rsidRDefault="00B23AC0">
            <w:pPr>
              <w:jc w:val="center"/>
              <w:rPr>
                <w:b/>
                <w:bCs/>
                <w:sz w:val="32"/>
                <w:szCs w:val="36"/>
              </w:rPr>
            </w:pPr>
          </w:p>
          <w:p w:rsidR="00B23AC0" w:rsidRDefault="00B23AC0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B23AC0">
        <w:trPr>
          <w:gridAfter w:val="1"/>
          <w:wAfter w:w="1502" w:type="dxa"/>
          <w:trHeight w:hRule="exact" w:val="780"/>
        </w:trPr>
        <w:tc>
          <w:tcPr>
            <w:tcW w:w="5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5317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071008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发育生物学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gridAfter w:val="1"/>
          <w:wAfter w:w="1502" w:type="dxa"/>
          <w:trHeight w:hRule="exact" w:val="937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人源化大动物的培育与应用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612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生物化学与分子生物学④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852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细胞生物学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动物克隆与胚胎干细胞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哺乳动物雄性生殖细胞发育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  <w:bookmarkStart w:id="0" w:name="_GoBack"/>
            <w:bookmarkEnd w:id="0"/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4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器官发育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5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血管发育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6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哺乳动物早期胚胎发育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67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7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5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干细胞生物学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5317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071009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细胞生物学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gridAfter w:val="1"/>
          <w:wAfter w:w="1502" w:type="dxa"/>
          <w:trHeight w:hRule="exact" w:val="713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表观遗传与细胞再生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612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生物化学与分子生物学④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852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细胞生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物学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诱导多能干细胞及其命运调控研究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多能性干细胞的维持与分化调控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干细胞命运调控及人类疾病的干细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胞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治疗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05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细胞类型转换及神经干细胞调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8"/>
                <w:shd w:val="clear" w:color="auto" w:fill="FFFFFF"/>
              </w:rPr>
              <w:t>控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免疫癌症疗法；干细胞与组织修复与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再生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细胞膜生物学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08.</w:t>
            </w:r>
          </w:p>
        </w:tc>
        <w:tc>
          <w:tcPr>
            <w:tcW w:w="4891" w:type="dxa"/>
            <w:gridSpan w:val="2"/>
            <w:tcBorders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干细胞命运操控及其生物化学原理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09.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proofErr w:type="gramStart"/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泛素化</w:t>
            </w:r>
            <w:proofErr w:type="gramEnd"/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在细胞命运调控中的作用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top w:val="nil"/>
              <w:left w:val="single" w:sz="6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10.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成体干细胞衰老及癌症的发生</w:t>
            </w:r>
          </w:p>
        </w:tc>
        <w:tc>
          <w:tcPr>
            <w:tcW w:w="4267" w:type="dxa"/>
            <w:gridSpan w:val="2"/>
            <w:tcBorders>
              <w:top w:val="nil"/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11.</w:t>
            </w:r>
          </w:p>
        </w:tc>
        <w:tc>
          <w:tcPr>
            <w:tcW w:w="4891" w:type="dxa"/>
            <w:gridSpan w:val="2"/>
            <w:tcBorders>
              <w:top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细胞重编程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12.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多功能干细胞的时间空间谱系</w:t>
            </w:r>
            <w:r>
              <w:t xml:space="preserve"> 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免疫细胞的诱导及发育机制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14.</w:t>
            </w: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非编码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RNA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—蛋白相互作用调控干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91" w:type="dxa"/>
            <w:gridSpan w:val="2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细胞命运决定的分子机制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gridAfter w:val="1"/>
          <w:wAfter w:w="1502" w:type="dxa"/>
          <w:trHeight w:hRule="exact" w:val="454"/>
        </w:trPr>
        <w:tc>
          <w:tcPr>
            <w:tcW w:w="426" w:type="dxa"/>
            <w:tcBorders>
              <w:left w:val="single" w:sz="6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15.</w:t>
            </w:r>
          </w:p>
        </w:tc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肿瘤的表观遗传调控机理及药物研发</w:t>
            </w:r>
          </w:p>
        </w:tc>
        <w:tc>
          <w:tcPr>
            <w:tcW w:w="426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 w:rsidR="00B23AC0" w:rsidRDefault="0015674C"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4819"/>
        <w:gridCol w:w="4186"/>
      </w:tblGrid>
      <w:tr w:rsidR="00B23AC0">
        <w:trPr>
          <w:trHeight w:hRule="exact" w:val="780"/>
          <w:jc w:val="center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学科、专业名称（代码）</w:t>
            </w:r>
          </w:p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 w:rsidR="00B23AC0">
        <w:trPr>
          <w:trHeight w:hRule="exact" w:val="90"/>
          <w:jc w:val="center"/>
        </w:trPr>
        <w:tc>
          <w:tcPr>
            <w:tcW w:w="55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19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86" w:type="dxa"/>
            <w:tcBorders>
              <w:left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16.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脂肪细胞发育与调控</w:t>
            </w:r>
          </w:p>
        </w:tc>
        <w:tc>
          <w:tcPr>
            <w:tcW w:w="4186" w:type="dxa"/>
            <w:tcBorders>
              <w:left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17.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分子病毒学</w:t>
            </w:r>
          </w:p>
        </w:tc>
        <w:tc>
          <w:tcPr>
            <w:tcW w:w="4186" w:type="dxa"/>
            <w:tcBorders>
              <w:left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18.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干细胞和肿瘤细胞的表观遗传调控</w:t>
            </w:r>
          </w:p>
        </w:tc>
        <w:tc>
          <w:tcPr>
            <w:tcW w:w="4186" w:type="dxa"/>
            <w:tcBorders>
              <w:left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19.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成体干细胞与微环境相互作用</w:t>
            </w:r>
          </w:p>
        </w:tc>
        <w:tc>
          <w:tcPr>
            <w:tcW w:w="4186" w:type="dxa"/>
            <w:tcBorders>
              <w:left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20.</w:t>
            </w:r>
          </w:p>
        </w:tc>
        <w:tc>
          <w:tcPr>
            <w:tcW w:w="4819" w:type="dxa"/>
            <w:tcBorders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以类器官为模型研究细胞微环境对</w:t>
            </w:r>
          </w:p>
        </w:tc>
        <w:tc>
          <w:tcPr>
            <w:tcW w:w="4186" w:type="dxa"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细胞命运的调控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细胞命运决定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071010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生物化学与分子生物学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7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干细胞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介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导的肝损伤修复及肝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纤</w:t>
            </w:r>
            <w:proofErr w:type="gramEnd"/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612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生物化学与分子生物学④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852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维化治疗</w:t>
            </w:r>
            <w:proofErr w:type="gramEnd"/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细胞生物学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代谢疾病分子机理的研究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生物大分子结构功能研究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疫苗与大分子药物研发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细菌性传染病相关机理及治疗研究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代谢调控干细胞命运与衰老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7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非编码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RNA-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蛋白相互作用的分子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基础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8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蛋白翻译后修饰影响细胞功能的机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理研究</w:t>
            </w:r>
            <w:proofErr w:type="gramEnd"/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09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 xml:space="preserve">) 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染色质空间结构动态变化的表观遗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传调控机制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病毒的潜伏感染与激活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病毒与免疫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癌症，病毒感染与自身免疫性疾病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的免疫治疗研究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干细胞的血管微环境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78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解析细胞外基质调控先天免疫信号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的分子机制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 w:rsidR="00B23AC0" w:rsidRDefault="0015674C"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49"/>
        <w:gridCol w:w="4684"/>
        <w:gridCol w:w="4405"/>
      </w:tblGrid>
      <w:tr w:rsidR="00B23AC0">
        <w:trPr>
          <w:trHeight w:hRule="exact" w:val="780"/>
          <w:jc w:val="center"/>
        </w:trPr>
        <w:tc>
          <w:tcPr>
            <w:tcW w:w="5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widowControl/>
              <w:jc w:val="left"/>
            </w:pPr>
            <w:r>
              <w:lastRenderedPageBreak/>
              <w:br w:type="page"/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15.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细胞命运决定中的蛋白合成调控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16.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（全日制）蛋白质翻译调控与衰老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7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生物信息大数据分析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pStyle w:val="a3"/>
              <w:ind w:firstLineChars="0" w:firstLine="0"/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pStyle w:val="a3"/>
              <w:ind w:firstLineChars="0" w:firstLine="0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602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高等数学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乙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852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细胞生物学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8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干细胞与发育中的生物信息学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9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组织再生的表观组学与生物信息学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71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20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84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RNA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生物学中的生物信息学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078001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药物化学</w:t>
            </w:r>
          </w:p>
        </w:tc>
        <w:tc>
          <w:tcPr>
            <w:tcW w:w="4405" w:type="dxa"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不对称合成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 xml:space="preserve">201 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619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物理化学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甲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820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有机化学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药物分子设计与合成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核酸药物化学修饰及递送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9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085600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材料与化工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药物设计与合成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204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英语（二）③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302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数学（二）④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820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有机化学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086000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生物与医药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干细胞与再生医学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eastAsia="宋体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204</w:t>
            </w:r>
            <w:r>
              <w:rPr>
                <w:rFonts w:ascii="Dialog" w:eastAsia="宋体" w:hint="eastAsia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英语（二）③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338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生物化学④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852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细胞生物学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化学生物学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感染与免疫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生物信息学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制药工程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100101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人体解剖与组织胚胎学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人多能性干细胞的维持与功能细胞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623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分化调控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神经生物学</w:t>
            </w:r>
          </w:p>
        </w:tc>
        <w:tc>
          <w:tcPr>
            <w:tcW w:w="4405" w:type="dxa"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胚胎发育过程中的细胞命运调控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04.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br w:type="page"/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细胞谱系的解析与再现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100102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免疫学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细菌性疾病的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相关机理及治疗新策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略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研究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623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肿瘤免疫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 w:rsidR="00B23AC0" w:rsidRDefault="00B23AC0">
      <w:pPr>
        <w:widowControl/>
        <w:jc w:val="left"/>
        <w:rPr>
          <w:sz w:val="2"/>
          <w:szCs w:val="2"/>
        </w:rPr>
      </w:pPr>
    </w:p>
    <w:tbl>
      <w:tblPr>
        <w:tblpPr w:leftFromText="180" w:rightFromText="180" w:vertAnchor="text" w:horzAnchor="page" w:tblpX="1230" w:tblpY="452"/>
        <w:tblOverlap w:val="never"/>
        <w:tblW w:w="9560" w:type="dxa"/>
        <w:tblLayout w:type="fixed"/>
        <w:tblLook w:val="04A0" w:firstRow="1" w:lastRow="0" w:firstColumn="1" w:lastColumn="0" w:noHBand="0" w:noVBand="1"/>
      </w:tblPr>
      <w:tblGrid>
        <w:gridCol w:w="502"/>
        <w:gridCol w:w="4653"/>
        <w:gridCol w:w="4405"/>
      </w:tblGrid>
      <w:tr w:rsidR="00B23AC0">
        <w:trPr>
          <w:trHeight w:hRule="exact" w:val="780"/>
        </w:trPr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学科、专业名称（代码）</w:t>
            </w:r>
          </w:p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新发突发呼吸道传染病病毒研究及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疫苗研发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4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代谢疾病分子机理的研究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5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非编码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RNA-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蛋白相互作用的免疫学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功能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6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肿瘤疾病的药物研发及作用机制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研</w:t>
            </w:r>
            <w:proofErr w:type="gramEnd"/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究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7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 EB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病毒激活机制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08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t xml:space="preserve"> 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造血干细胞与免疫细胞产生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09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t xml:space="preserve"> 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mRNA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肿瘤疫苗及免疫机制研究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10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干细胞免疫学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15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100103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病原生物学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细菌性疾病的防控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623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利用蛋白质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谱研究泛素化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在病原感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染中的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作用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非编码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RNA-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蛋白相互作用的病原生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物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学功能</w:t>
            </w:r>
            <w:proofErr w:type="gramEnd"/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病毒与感染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病毒感染与致病机理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呼吸道病毒与宿主免疫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病原入侵过程中与宿主细胞蛋白的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相互作用和分子机制研究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8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利用冷冻电镜研究重大传染病的发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病分子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机制以及抗体药物研发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</w:trPr>
        <w:tc>
          <w:tcPr>
            <w:tcW w:w="515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100104</w:t>
            </w: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病理学与病理生理学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  <w:rPr>
                <w:rFonts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病理性再生障碍及干细胞</w:t>
            </w:r>
            <w:proofErr w:type="gramStart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介</w:t>
            </w:r>
            <w:proofErr w:type="gramEnd"/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导的组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①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101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思想政治理论②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201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英语（一）③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623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织修复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人类疾病的干细胞建模与治疗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53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心脏病理损伤后修复和心肌再生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</w:trPr>
        <w:tc>
          <w:tcPr>
            <w:tcW w:w="502" w:type="dxa"/>
            <w:tcBorders>
              <w:left w:val="single" w:sz="6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4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53" w:type="dxa"/>
            <w:tcBorders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疾病早期分子标记物筛选</w:t>
            </w:r>
          </w:p>
        </w:tc>
        <w:tc>
          <w:tcPr>
            <w:tcW w:w="4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 w:rsidR="00B23AC0" w:rsidRDefault="0015674C"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4670"/>
        <w:gridCol w:w="4388"/>
      </w:tblGrid>
      <w:tr w:rsidR="00B23AC0">
        <w:trPr>
          <w:trHeight w:hRule="exact" w:val="780"/>
          <w:jc w:val="center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学科、专业名称（代码）</w:t>
            </w:r>
          </w:p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center"/>
            </w:pPr>
            <w:r>
              <w:rPr>
                <w:rFonts w:ascii="Dialog" w:eastAsia="Dialog" w:hint="eastAsia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02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5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670" w:type="dxa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人类遗传性疾病大动物模型的培育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</w:pPr>
            <w:r>
              <w:rPr>
                <w:rFonts w:ascii="Dialog" w:eastAsia="Dialog" w:hint="eastAsia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 w:rsidR="00B23AC0">
        <w:trPr>
          <w:trHeight w:hRule="exact" w:val="454"/>
          <w:jc w:val="center"/>
        </w:trPr>
        <w:tc>
          <w:tcPr>
            <w:tcW w:w="502" w:type="dxa"/>
            <w:tcBorders>
              <w:left w:val="single" w:sz="6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  <w:tc>
          <w:tcPr>
            <w:tcW w:w="4670" w:type="dxa"/>
            <w:tcBorders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15674C">
            <w:pPr>
              <w:jc w:val="left"/>
              <w:rPr>
                <w:rFonts w:ascii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Dialog" w:hint="eastAsia"/>
                <w:color w:val="000000"/>
                <w:sz w:val="24"/>
                <w:szCs w:val="28"/>
                <w:shd w:val="clear" w:color="auto" w:fill="FFFFFF"/>
              </w:rPr>
              <w:t>及细胞与基因治疗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3AC0" w:rsidRDefault="00B23AC0">
            <w:pPr>
              <w:jc w:val="left"/>
            </w:pPr>
          </w:p>
        </w:tc>
      </w:tr>
    </w:tbl>
    <w:p w:rsidR="00B23AC0" w:rsidRDefault="00B23AC0">
      <w:pPr>
        <w:widowControl/>
        <w:jc w:val="left"/>
      </w:pPr>
    </w:p>
    <w:sectPr w:rsidR="00B23AC0">
      <w:footerReference w:type="default" r:id="rId8"/>
      <w:pgSz w:w="11906" w:h="16838"/>
      <w:pgMar w:top="567" w:right="1077" w:bottom="567" w:left="1077" w:header="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4C" w:rsidRDefault="0015674C">
      <w:r>
        <w:separator/>
      </w:r>
    </w:p>
  </w:endnote>
  <w:endnote w:type="continuationSeparator" w:id="0">
    <w:p w:rsidR="0015674C" w:rsidRDefault="001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alog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Layout w:type="fixed"/>
      <w:tblLook w:val="04A0" w:firstRow="1" w:lastRow="0" w:firstColumn="1" w:lastColumn="0" w:noHBand="0" w:noVBand="1"/>
    </w:tblPr>
    <w:tblGrid>
      <w:gridCol w:w="9560"/>
    </w:tblGrid>
    <w:tr w:rsidR="00B23AC0">
      <w:trPr>
        <w:trHeight w:hRule="exact" w:val="454"/>
        <w:jc w:val="center"/>
      </w:trPr>
      <w:tc>
        <w:tcPr>
          <w:tcW w:w="9520" w:type="dxa"/>
          <w:tcMar>
            <w:left w:w="0" w:type="dxa"/>
            <w:right w:w="0" w:type="dxa"/>
          </w:tcMar>
          <w:vAlign w:val="center"/>
        </w:tcPr>
        <w:p w:rsidR="00B23AC0" w:rsidRDefault="0015674C">
          <w:pPr>
            <w:jc w:val="right"/>
          </w:pPr>
          <w:r>
            <w:rPr>
              <w:rFonts w:ascii="Dialog" w:eastAsia="Dialog" w:hint="eastAsia"/>
              <w:color w:val="000000"/>
              <w:sz w:val="24"/>
              <w:szCs w:val="28"/>
              <w:shd w:val="clear" w:color="auto" w:fill="FFFFFF"/>
            </w:rPr>
            <w:t>'</w:t>
          </w:r>
          <w:r>
            <w:rPr>
              <w:rFonts w:ascii="Dialog" w:eastAsia="Dialog" w:hint="eastAsia"/>
              <w:color w:val="000000"/>
              <w:sz w:val="24"/>
              <w:szCs w:val="28"/>
              <w:shd w:val="clear" w:color="auto" w:fill="FFFFFF"/>
            </w:rPr>
            <w:t>第</w:t>
          </w:r>
          <w:r>
            <w:rPr>
              <w:rFonts w:ascii="Dialog" w:eastAsia="Dialog" w:hint="eastAsia"/>
              <w:color w:val="000000"/>
              <w:sz w:val="24"/>
              <w:szCs w:val="28"/>
              <w:shd w:val="clear" w:color="auto" w:fill="FFFFFF"/>
            </w:rPr>
            <w:t>'</w: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begin"/>
          </w:r>
          <w:r>
            <w:rPr>
              <w:rFonts w:ascii="Dialog" w:eastAsia="Dialog" w:hint="eastAsia"/>
              <w:color w:val="000000"/>
              <w:sz w:val="24"/>
              <w:szCs w:val="28"/>
              <w:shd w:val="clear" w:color="auto" w:fill="FFFFFF"/>
            </w:rPr>
            <w:instrText xml:space="preserve"> PAGE  \* Arabic  \* MERGEFORMAT </w:instrTex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separate"/>
          </w:r>
          <w:r w:rsidR="003A44F0">
            <w:rPr>
              <w:rFonts w:ascii="Dialog" w:eastAsia="Dialog"/>
              <w:noProof/>
              <w:color w:val="000000"/>
              <w:sz w:val="24"/>
              <w:szCs w:val="28"/>
              <w:shd w:val="clear" w:color="auto" w:fill="FFFFFF"/>
            </w:rPr>
            <w:t>1</w:t>
          </w:r>
          <w:r>
            <w:fldChar w:fldCharType="end"/>
          </w:r>
          <w:r>
            <w:rPr>
              <w:rFonts w:ascii="Dialog" w:eastAsia="Dialog" w:hint="eastAsia"/>
              <w:color w:val="000000"/>
              <w:sz w:val="24"/>
              <w:szCs w:val="28"/>
              <w:shd w:val="clear" w:color="auto" w:fill="FFFFFF"/>
            </w:rPr>
            <w:t>)</w:t>
          </w:r>
        </w:p>
      </w:tc>
    </w:tr>
  </w:tbl>
  <w:p w:rsidR="00B23AC0" w:rsidRDefault="00B23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4C" w:rsidRDefault="0015674C">
      <w:r>
        <w:separator/>
      </w:r>
    </w:p>
  </w:footnote>
  <w:footnote w:type="continuationSeparator" w:id="0">
    <w:p w:rsidR="0015674C" w:rsidRDefault="0015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A87"/>
    <w:multiLevelType w:val="multilevel"/>
    <w:tmpl w:val="069C4A87"/>
    <w:lvl w:ilvl="0">
      <w:start w:val="1"/>
      <w:numFmt w:val="decimalEnclosedCircle"/>
      <w:lvlText w:val="%1"/>
      <w:lvlJc w:val="left"/>
      <w:pPr>
        <w:ind w:left="360" w:hanging="360"/>
      </w:pPr>
      <w:rPr>
        <w:rFonts w:ascii="Dialog" w:eastAsia="Dialog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jM5MTBjODJkMmFlZDU3ZDBlNDk3OTdjNWFlYTMifQ=="/>
  </w:docVars>
  <w:rsids>
    <w:rsidRoot w:val="00C303AA"/>
    <w:rsid w:val="00052F75"/>
    <w:rsid w:val="000979EC"/>
    <w:rsid w:val="0015674C"/>
    <w:rsid w:val="002C4B1A"/>
    <w:rsid w:val="00311D4D"/>
    <w:rsid w:val="003165C8"/>
    <w:rsid w:val="00364712"/>
    <w:rsid w:val="003A44F0"/>
    <w:rsid w:val="003C4737"/>
    <w:rsid w:val="004652CB"/>
    <w:rsid w:val="004E2AA9"/>
    <w:rsid w:val="00586E87"/>
    <w:rsid w:val="00677053"/>
    <w:rsid w:val="006E3F84"/>
    <w:rsid w:val="007E4AB0"/>
    <w:rsid w:val="00817616"/>
    <w:rsid w:val="00864D07"/>
    <w:rsid w:val="008C2E7D"/>
    <w:rsid w:val="00A229D6"/>
    <w:rsid w:val="00A56550"/>
    <w:rsid w:val="00B23AC0"/>
    <w:rsid w:val="00B85598"/>
    <w:rsid w:val="00C303AA"/>
    <w:rsid w:val="00DF751E"/>
    <w:rsid w:val="00F30F25"/>
    <w:rsid w:val="00FA6E61"/>
    <w:rsid w:val="2EBA1A79"/>
    <w:rsid w:val="3DFB1A14"/>
    <w:rsid w:val="7C0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4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4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4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4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</dc:creator>
  <cp:lastModifiedBy>郑群芳</cp:lastModifiedBy>
  <cp:revision>9</cp:revision>
  <dcterms:created xsi:type="dcterms:W3CDTF">2012-07-04T03:31:00Z</dcterms:created>
  <dcterms:modified xsi:type="dcterms:W3CDTF">2022-09-30T08:31:00Z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2B54C66267DF4B828251B898122334F0</vt:lpwstr>
  </property>
</Properties>
</file>