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62" w:tblpY="501"/>
        <w:tblOverlap w:val="never"/>
        <w:tblW w:w="110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667"/>
        <w:gridCol w:w="429"/>
        <w:gridCol w:w="4021"/>
        <w:gridCol w:w="1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4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5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560" w:hRule="exact"/>
        </w:trPr>
        <w:tc>
          <w:tcPr>
            <w:tcW w:w="958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我院2022年招生攻读硕士学位研究生招生专业目录各方向一览表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780" w:hRule="exact"/>
        </w:trPr>
        <w:tc>
          <w:tcPr>
            <w:tcW w:w="5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4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5134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071008发育生物学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937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(全日制)转基因动物与克隆动物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①101思想政治理论②201英语（一）③612生物化学与分子生物学④852细胞生物学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(全日制)发育与分子生物学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(全日制)发育生物学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(全日制)哺乳动物早期胚胎发育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5134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071009细胞生物学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(全日制)干细胞生物学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生物化学与分子生物学④852细胞生物学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(全日制)干细胞和肿瘤细胞的表观遗传调控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(全日制)诱导多能干细胞及其命运调控研究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(全日制)多能性干细胞的维持与分化调控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(全日制)干细胞命运调控及人类疾病的干细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胞治疗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(全日制)细胞类型转换及神经干细胞调控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(全日制)血液与免疫再生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08.</w:t>
            </w: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(全日制)免疫癌症疗法；干细胞与组织修复与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再生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50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2" w:type="dxa"/>
          <w:trHeight w:val="454" w:hRule="exact"/>
        </w:trPr>
        <w:tc>
          <w:tcPr>
            <w:tcW w:w="467" w:type="dxa"/>
            <w:tcBorders>
              <w:left w:val="single" w:color="000000" w:sz="6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09.</w:t>
            </w:r>
          </w:p>
        </w:tc>
        <w:tc>
          <w:tcPr>
            <w:tcW w:w="4667" w:type="dxa"/>
            <w:tcBorders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(全日制)细胞膜生物学</w:t>
            </w:r>
          </w:p>
        </w:tc>
        <w:tc>
          <w:tcPr>
            <w:tcW w:w="4450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567"/>
        <w:gridCol w:w="4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1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10.</w:t>
            </w:r>
          </w:p>
        </w:tc>
        <w:tc>
          <w:tcPr>
            <w:tcW w:w="4567" w:type="dxa"/>
            <w:tcBorders>
              <w:top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(全日制)Stem Cell Biology,Developmental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Biology,Hematology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5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11.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(全日制)干细胞命运调控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12.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(全日制)细胞分化信号传导与多细胞亚组织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构建的研究；生物信息工程学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rPr>
          <w:trHeight w:val="771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13.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(全日制)泛素化在细胞命运调控中的作用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14.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(全日制)干细胞与再生医学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15.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(全日制)胚胎干细胞多能性维持及细胞命运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转变分子机制研究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rPr>
          <w:trHeight w:val="40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16.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(全日制)染色质结构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17.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(全日制)多能干细胞的时间空间谱系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rPr>
          <w:trHeight w:val="390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18.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(全日制)非编码RNA－蛋白相互作用调控干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细胞命运决定的分子机制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19.</w:t>
            </w: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(全日制)染色体重塑在细胞命运调控中的作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用</w:t>
            </w: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555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38" w:type="dxa"/>
            <w:tcBorders>
              <w:left w:val="single" w:color="000000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rPr>
          <w:trHeight w:val="771" w:hRule="exact"/>
          <w:jc w:val="center"/>
        </w:trPr>
        <w:tc>
          <w:tcPr>
            <w:tcW w:w="555" w:type="dxa"/>
            <w:tcBorders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20.</w:t>
            </w:r>
          </w:p>
        </w:tc>
        <w:tc>
          <w:tcPr>
            <w:tcW w:w="4567" w:type="dxa"/>
            <w:tcBorders>
              <w:bottom w:val="nil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(全日制)动物脂肪发育与调控</w:t>
            </w:r>
          </w:p>
        </w:tc>
        <w:tc>
          <w:tcPr>
            <w:tcW w:w="4438" w:type="dxa"/>
            <w:tcBorders>
              <w:left w:val="single" w:color="000000" w:sz="6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exac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1.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(全日制)分子病毒学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512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071010生物化学与分子生物学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(全日制)干细胞介导的肝损伤修复及肝纤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维化治疗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612生物化学与分子生物学④852细胞生物学</w:t>
            </w:r>
          </w:p>
        </w:tc>
      </w:tr>
    </w:tbl>
    <w:p>
      <w:pPr>
        <w:widowControl/>
        <w:jc w:val="left"/>
        <w:rPr>
          <w:sz w:val="2"/>
          <w:szCs w:val="2"/>
        </w:rPr>
      </w:pPr>
      <w:bookmarkStart w:id="0" w:name="_GoBack"/>
      <w:bookmarkEnd w:id="0"/>
      <w:r>
        <w:br w:type="page"/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0"/>
        <w:gridCol w:w="4653"/>
        <w:gridCol w:w="4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  <w:r>
              <w:br w:type="page"/>
            </w: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(全日制)代谢疾病分子机理的研究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(全日制)生物大分子结构功能研究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(全日制)疫苗与大分子药物研发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(全日制)癌症，病毒感染与自身免疫性疾病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的免疫治疗研究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(全日制)细菌性传染病相关机理及治疗研究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(全日制)代谢调控干细胞命运与衰老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08.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(全日制)成体干细胞衰老与癌症；细胞命运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转换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09.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(全日制)非编码RNA－蛋白相互作用的分子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基础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10.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(全日制)病毒与感染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11.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(全日制)生物信息学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高等数学(乙)④852细胞生物学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12.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(全日制)生物信息大数据分析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13.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(全日制)干细胞生物信息学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left w:val="single" w:color="000000" w:sz="6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653" w:type="dxa"/>
            <w:tcBorders>
              <w:bottom w:val="nil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14.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(全日制)干细胞与发育中的生物信息学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5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078001药物化学</w:t>
            </w:r>
          </w:p>
        </w:tc>
        <w:tc>
          <w:tcPr>
            <w:tcW w:w="4405" w:type="dxa"/>
            <w:tcBorders>
              <w:left w:val="single" w:color="auto" w:sz="4" w:space="0"/>
              <w:bottom w:val="nil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(全日制)抗癌药物、抗病毒药物设计与合成</w:t>
            </w:r>
          </w:p>
        </w:tc>
        <w:tc>
          <w:tcPr>
            <w:tcW w:w="44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英语（一）③619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物理化学(甲)④820有机化学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02.</w:t>
            </w:r>
          </w:p>
        </w:tc>
        <w:tc>
          <w:tcPr>
            <w:tcW w:w="47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(全日制)抗菌药物设计与合成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03.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(全日制)药物设计学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04.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(全日制)天然药物的合成与开发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5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b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085600材料与化工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(全日制)药物设计与合成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①101思想政治理论②204英语（二）③302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数学（二）④820有机化学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(全日制)药物开发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5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086000生物与医药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(全日制)干细胞与再生医学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①101思想政治理论②204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英语（二）③338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生物化学④852细胞生物学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(全日制)化学生物学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(全日制)感染与免疫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(全日制)生物信息学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(全日制)制药工程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5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100101人体解剖与组织胚胎学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(全日制)胚胎干细胞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(全日制)人多能性干细胞的维持与功能细胞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分化调控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(全日制)细胞命运决定中的蛋白翻译调控</w:t>
            </w: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405" w:type="dxa"/>
            <w:tcBorders>
              <w:left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(全日制)神经生物学</w:t>
            </w:r>
          </w:p>
        </w:tc>
        <w:tc>
          <w:tcPr>
            <w:tcW w:w="4405" w:type="dxa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653"/>
        <w:gridCol w:w="4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(全日制)干细胞表观遗传机理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(全日制)器官发育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55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100102免疫学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(全日制)免疫治疗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(全日制)细菌性疾病的药物研发及作用机制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研究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(全日制)肿瘤免疫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(全日制)新发突发呼吸道传染病病毒研究及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疫苗研发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(全日制)代谢疾病分子机理的研究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(全日制)免疫和医学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(全日制)非编码RNA-蛋白相互作用的免疫学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功能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08.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(全日制)肿瘤疾病的药物研发及作用机制研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09.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(全日制)单克隆抗体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10.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(全日制)EB病毒激活机制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55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100103病原生物学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(全日制)细菌性疾病的防控</w:t>
            </w: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502" w:type="dxa"/>
            <w:tcBorders>
              <w:left w:val="single" w:color="000000" w:sz="6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53" w:type="dxa"/>
            <w:tcBorders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40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sz w:val="2"/>
          <w:szCs w:val="2"/>
        </w:rPr>
      </w:pPr>
      <w:r>
        <w:br w:type="page"/>
      </w:r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4670"/>
        <w:gridCol w:w="4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1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学科、专业名称（代码）</w:t>
            </w:r>
          </w:p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(全日制)重大传染病疫苗及免疫治疗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(全日制)非编码RNA-蛋白相互作用的病原生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物学功能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04.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(全日制)利用蛋白质谱研究泛素化在病原感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染中的作用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05.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(全日制)利用冷冻电镜研究重大传染病的发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病分子机制以及抗体药物研发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06.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(全日制)病毒与感染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Dialog" w:eastAsia="Dialog" w:hAnsiTheme="minorHAnsi" w:cstheme="minorBidi"/>
                <w:color w:val="000000"/>
                <w:kern w:val="2"/>
                <w:sz w:val="24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07.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(全日制)病毒感染与致病机理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72" w:type="dxa"/>
            <w:gridSpan w:val="2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b/>
                <w:color w:val="000000"/>
                <w:sz w:val="24"/>
                <w:szCs w:val="28"/>
                <w:shd w:val="clear" w:color="auto" w:fill="FFFFFF"/>
              </w:rPr>
              <w:t>100104病理学与病理生理学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01.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(全日制)病理性再生障碍及干细胞介导的组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①101思想政治理论②201英语（一）③623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织修复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生物医学综合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02.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(全日制)人类疾病的干细胞建模与治疗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03.</w:t>
            </w:r>
          </w:p>
        </w:tc>
        <w:tc>
          <w:tcPr>
            <w:tcW w:w="4670" w:type="dxa"/>
            <w:tcBorders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(全日制)Study mechanisms of human diseas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>e</w:t>
            </w:r>
          </w:p>
        </w:tc>
        <w:tc>
          <w:tcPr>
            <w:tcW w:w="4388" w:type="dxa"/>
            <w:tcBorders>
              <w:left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同上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02" w:type="dxa"/>
            <w:tcBorders>
              <w:left w:val="single" w:color="000000" w:sz="6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670" w:type="dxa"/>
            <w:tcBorders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 xml:space="preserve"> in an Integrative</w:t>
            </w:r>
            <w:r>
              <w:rPr>
                <w:rFonts w:hint="eastAsia" w:ascii="Dialog" w:eastAsia="宋体"/>
                <w:color w:val="000000"/>
                <w:sz w:val="24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Dialog" w:eastAsia="Dialog"/>
                <w:color w:val="000000"/>
                <w:sz w:val="24"/>
                <w:szCs w:val="28"/>
                <w:shd w:val="clear" w:color="auto" w:fill="FFFFFF"/>
              </w:rPr>
              <w:t>manner</w:t>
            </w:r>
          </w:p>
        </w:tc>
        <w:tc>
          <w:tcPr>
            <w:tcW w:w="438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567" w:right="1077" w:bottom="567" w:left="1077" w:header="0" w:footer="12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"/>
      <w:tblW w:w="956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6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exact"/>
        <w:jc w:val="center"/>
      </w:trPr>
      <w:tc>
        <w:tcPr>
          <w:tcW w:w="9520" w:type="dxa"/>
          <w:tcMar>
            <w:left w:w="0" w:type="dxa"/>
            <w:right w:w="0" w:type="dxa"/>
          </w:tcMar>
          <w:vAlign w:val="center"/>
        </w:tcPr>
        <w:p>
          <w:pPr>
            <w:jc w:val="right"/>
          </w:pP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t>'第'</w: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begin"/>
          </w: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instrText xml:space="preserve"> PAGE  \* Arabic  \* MERGEFORMAT </w:instrText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fldChar w:fldCharType="separate"/>
          </w:r>
          <w:r>
            <w:rPr>
              <w:rFonts w:ascii="Dialog" w:eastAsia="Dialog"/>
              <w:color w:val="000000"/>
              <w:sz w:val="24"/>
              <w:szCs w:val="28"/>
              <w:shd w:val="clear" w:color="auto" w:fill="FFFFFF"/>
            </w:rPr>
            <w:t>1</w:t>
          </w:r>
          <w:r>
            <w:fldChar w:fldCharType="end"/>
          </w:r>
          <w:r>
            <w:rPr>
              <w:rFonts w:hint="eastAsia" w:ascii="Dialog" w:eastAsia="Dialog"/>
              <w:color w:val="000000"/>
              <w:sz w:val="24"/>
              <w:szCs w:val="28"/>
              <w:shd w:val="clear" w:color="auto" w:fill="FFFFFF"/>
            </w:rPr>
            <w:t>)</w:t>
          </w: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AA"/>
    <w:rsid w:val="000979EC"/>
    <w:rsid w:val="004E2AA9"/>
    <w:rsid w:val="00B85598"/>
    <w:rsid w:val="00C303AA"/>
    <w:rsid w:val="00FA6E61"/>
    <w:rsid w:val="2EBA1A79"/>
    <w:rsid w:val="7C0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765</Words>
  <Characters>4363</Characters>
  <Lines>36</Lines>
  <Paragraphs>10</Paragraphs>
  <TotalTime>1</TotalTime>
  <ScaleCrop>false</ScaleCrop>
  <LinksUpToDate>false</LinksUpToDate>
  <CharactersWithSpaces>5118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2012-07-04T03:31:00Z</dcterms:created>
  <dc:creator>raq</dc:creator>
  <cp:lastModifiedBy>JRXNL</cp:lastModifiedBy>
  <dcterms:modified xsi:type="dcterms:W3CDTF">2021-10-22T07:55:21Z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2B54C66267DF4B828251B898122334F0</vt:lpwstr>
  </property>
</Properties>
</file>