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9" w:rsidRDefault="00205C96" w:rsidP="00205C96">
      <w:pPr>
        <w:rPr>
          <w:rFonts w:ascii="Times New Roman" w:eastAsia="宋体" w:hAnsi="Times New Roman" w:cs="Times New Roman" w:hint="eastAsia"/>
          <w:color w:val="000000"/>
        </w:rPr>
      </w:pPr>
      <w:r w:rsidRPr="00205C96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897B6F" w:rsidRPr="00205C96">
        <w:rPr>
          <w:rFonts w:ascii="Times New Roman" w:eastAsia="宋体" w:hAnsi="Times New Roman" w:cs="Times New Roman" w:hint="eastAsia"/>
          <w:color w:val="000000"/>
        </w:rPr>
        <w:t>太原理工大学</w:t>
      </w:r>
      <w:r w:rsidR="00897B6F" w:rsidRPr="00205C96">
        <w:rPr>
          <w:rFonts w:ascii="Times New Roman" w:eastAsia="宋体" w:hAnsi="Times New Roman" w:cs="Times New Roman" w:hint="eastAsia"/>
          <w:color w:val="000000"/>
        </w:rPr>
        <w:t>2022</w:t>
      </w:r>
      <w:r w:rsidR="00897B6F" w:rsidRPr="00205C96">
        <w:rPr>
          <w:rFonts w:ascii="Times New Roman" w:eastAsia="宋体" w:hAnsi="Times New Roman" w:cs="Times New Roman" w:hint="eastAsia"/>
          <w:color w:val="000000"/>
        </w:rPr>
        <w:t>年硕士研究生招生考试自命题科目参考书</w:t>
      </w:r>
    </w:p>
    <w:p w:rsidR="004C79A9" w:rsidRDefault="004C79A9" w:rsidP="00205C9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C50663" w:rsidRPr="00205C96" w:rsidRDefault="00205C96" w:rsidP="00205C96">
      <w:pPr>
        <w:rPr>
          <w:rFonts w:ascii="Times New Roman" w:eastAsia="宋体" w:hAnsi="Times New Roman" w:cs="Times New Roman" w:hint="eastAsia"/>
          <w:color w:val="000000"/>
        </w:rPr>
      </w:pPr>
      <w:r w:rsidRPr="00205C96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164"/>
        <w:gridCol w:w="6729"/>
      </w:tblGrid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自命题科目代码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自命题科目名称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参考书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211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翻译硕士英语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《高级英语》（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张汉熙主编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，外语教学与研究出版社；《新编简明英语语言学教程》，戴炜栋、何兆熊主编，上海外教社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213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翻译硕士日语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新编日语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－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册，上海外语教育出版社，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；日语综合教程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6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册，上海外语教育出版社，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2008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240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法语．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《新世纪大学法语》（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册）外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研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社，李志清主编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241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德语．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《新编大学德语》（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册）外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研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社，朱建华主编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242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日语．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《中日交流标准日本语》（新版）（初级上、下册，中级上册）人民教育出版社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243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俄语．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《东方大学俄语》（新版）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－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外语教学与研究出版社。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346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体育综合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．《学校体育学》（第三版）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潘绍伟、于可红主编，高等教育出版社，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．《运动训练学》（第二版）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田麦久主编，高等教育出版社，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2017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04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月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355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建筑学基础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含中外建筑史、建筑知识综合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357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英语翻译基础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《实用翻译教程》增订本，冯庆华主编，上海外教社；《英汉翻译简明教程》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庄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绎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传编著，外语教学与研究出版社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359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日语翻译基础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汉日翻译教程（重排版），苏琦，商务印书馆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；日汉翻译教程，陶振孝，高等教育出版社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2007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448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汉语写作与百科知识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中国文化读本，叶朗，外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研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社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2008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建筑设计（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6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小时）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建筑设计、城市设计、城市景观设计、室内设计类参考书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美术基础（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小时）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快题设计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，各方向根据各自特点分别命题考核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本方向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的创作及艺术设计能力，要求考生自备招生目录中规定尺寸的绘图纸、颜料、制图尺等画具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设计基础（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小时）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各方向根据各自特点分别命题考核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本方向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的专业设计能力，要求考生自备目招生录中规定尺寸的绘图纸、颜料、制图尺等画具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610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专业综合基础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．《体育概论》第二版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杨文轩、陈琦主编，高等教育出版社，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．《运动生理学》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月第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版，人民体育出版社，王瑞元，苏全生主编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701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马克思主义基本原理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．《马克思主义基本原理概论》高等教育出版社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．《简明马克思主义史》人民出版社，庄福龄主编，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2004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702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英语综合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．《高级英语》（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、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张汉熙主编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，外语教学与研究出版社；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．《新编语言学教程》刘润清、文旭主编，北京外研社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lastRenderedPageBreak/>
              <w:t>703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设计史论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．《世界现代设计史》，王受之，中国青年出版社，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．《艺术设计概论》，李砚祖，湖北长江出版集团，湖北美术出版社，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2009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．《中国工艺美术史》，田自秉，东方出版中心，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。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704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数学分析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《数学分析》华东师大数学系编，高等教育出版社（第四版）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708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普通物理学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《大学物理》第六版（上、下），王纪龙（上）、郝玉英（下）等编，科学出版社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710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美术史论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．《艺术概论》，彭吉象，北京大学出版社，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．《中国美术简史》，中央美术学院美术史系，中国美术史教研室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编，中国青年出版社，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2010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．《外国美术简史》，中央美术学院人文学院美术史系外国美术史教研室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编，中国青年出版社，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2014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。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801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数字逻辑与信号系统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．《信号与系统》，梁风梅主编，电子工业出版社；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．《数字电路逻辑设计》（第二版），王毓银主编，高等教育出版社；【该门考试科目参考书相关内容各占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50%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】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803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英汉翻译与写作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《实用翻译教程》增订本，冯庆华主编，上海外教社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804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高等代数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《高等代数》北京大学数学系前代数小组编，高等教育出版社（第五版）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807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物理化学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《物理化学》天津大学物理化学教研室主编，高等教育出版社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808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理论力学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A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《理论力学》（第七版或第八版）哈尔滨工业大学理论力学教研室，高等教育出版社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材料力学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C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《材料力学》（第六版）刘鸿文主编，高等教育出版社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材料力学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《材料力学》高等教育出版社，刘鸿文主编，第四版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理论力学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《理论力学》哈尔滨工业大学理论力学教研室，高等教育出版社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机械设计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《机械设计》（第四版）邱宣怀编，高等教育出版社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发动机原理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《汽车发动机原理》，清华大学出版社，王建昕、帅石金主编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819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材料科学基础（含金属、高分子、无机）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《材料科学基础》徐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恒钧编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，北京工业大学出版社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822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冶金传输原理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《冶金传输原理》沈巧珍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杜建明编，冶金工业出版社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824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传热学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A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《传热学》杨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铭主编，高等教育出版社（第二版）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826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化工原理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A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《化工原理》第二版，夏清、贾绍义主编，天津大学出版社出版；《化工原理》第四版，谭天恩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窦梅等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编著，化学工业出版社出版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827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电路及电力电子技术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《电路》邱关源主编，高等教育出版社；《电力电子技术》（第五版）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王兆安主编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，机械工业出版社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829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模拟与数字电子技术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．《模拟电子技术基础简明教程》（第三版），杨素行主编，高等教育出版社；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．《数字电路逻辑设计》（第二版），王毓银主编，高等教育出版社；【该门考试科目参考书相关内容各占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50%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】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830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自动控制理论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自动控制原理》第三版，李国勇主编，电子工业出版社；《自动控制原理习题解答及仿真实验》李国勇主编；《现代控制理论》谢克明，李国勇主编，清华大学出版社；《现代控制理论习题集》李国勇主编，清华大学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lastRenderedPageBreak/>
              <w:t>832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单片机原理及接口技术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《单片微型计算机原理及应用》（第二版），徐春辉主编，电子工业出版社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833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数据结构和计算机组成原理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《数据结构》（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C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语言版）严蔚敏主编，清华大学出版社；《计算机组成原理》（第二版），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唐朔飞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主编，高等教育出版社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836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材料力学及结构力学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．《材料力学》闫晓鹏、武瑛主编，清华大学出版社；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．《结构力学》（第四版）龙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驭球编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，高等教育出版社【该门考试科目参考书相关内容各占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50%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】。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846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水力学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《水力学》吴持恭编，高教出版社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851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普通地质学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《普通地质学》（第三版）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地质出版社，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舒良树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主编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852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岩石力学与工程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《岩石力学与工程》科学出版社，蔡美峰主编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855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安全系统工程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不指定参考书，咨询学院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856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物理化学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《物理化学》天津大学物理化学教研室编，高等教育出版社第四版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860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环境科学与工程学科基础综合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．《环境工程原理》（第三版），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胡洪营等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编，高等教育出版社；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．《环境工程微生物学》（第三版），周群英，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王士芬编著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，高等教育出版社；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《环境生态学导论》盛连喜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主编，高等教育出版社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865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管理学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《管理学－原理与方法》（第六版）周三多，陈传明编著，复旦大学出版社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867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测绘地理信息综合基础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《测量学》（第五版），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程效军等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编著，同济大学出版社，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2016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《地理信息系统原理与应用》张海荣主编，中国矿业大学出版社，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2008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870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中国化的马克思主义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．《毛泽东思想和中国特色社会主义理论体系概论》全国统编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．《中国近现代史纲要》全国统编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2018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．《习近平新时代中国特色社会主义思想学习纲要》中共中央宣传部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2019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年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6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月出版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思想政治教育原理与方法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《思想政治教育学原理》（高等教育出版社，《思想政治教育学原理》编写组，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2019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光学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《光学教程》（第三版）姚启钧编，高等教育出版社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量子力学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《量子力学教程》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（第二版）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，周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勋著，高教出版社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汽车理论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《汽车理论》（第三版），余志生主编，机械工业出版社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876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纺织材料学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《纺织材料学》第四版，姚穆主编，中国纺织出版社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881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数字电子技术基础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《数字电子技术基础》（第六版），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阎石主编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，高等教育出版社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883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概率论与数理统计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《概率论与数理统计教程》（第二版）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茆诗松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等编著，高教出版社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886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生物医学工程基础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参考书有更新，请先咨询报考学院，正式报名前在本网站更新。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892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市政工程学科基础综合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《水分析化学》（第四版）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黄君礼主编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，中国建筑工业出版社；《水处理生物学》（第五版）顾夏声主编，中国建筑工业出版社；《工程流体力学》（第三版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上、下册）闻德荪主编，高等教育出版社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lastRenderedPageBreak/>
              <w:t>893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传热学及流体力学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．《传热学》（第六版）章熙民、任泽需、梅飞鸣编著，中国建筑工业出版社；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．《流体力学泵与风机》（第五版）蔡增基、龙天渝主编，中国建筑工业出版社【该门考试科目参考书相关内容各占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50%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】。</w:t>
            </w:r>
          </w:p>
        </w:tc>
      </w:tr>
      <w:tr w:rsidR="00205C96" w:rsidRPr="00205C96" w:rsidTr="00205C96">
        <w:trPr>
          <w:trHeight w:val="27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894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服装材料学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《服装材料学》（第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版）朱松文，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刘静伟编著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，中国纺织出版社（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2015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205C96" w:rsidRPr="00205C96" w:rsidTr="00205C96">
        <w:trPr>
          <w:trHeight w:val="54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895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软件工程专业基础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．《软件工程》李爱萍等编著，人民邮电出版社；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．《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C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语言程序设计》（第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版）</w:t>
            </w:r>
            <w:proofErr w:type="gramStart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呼克佑等</w:t>
            </w:r>
            <w:proofErr w:type="gramEnd"/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编著，电子工业出版社。</w:t>
            </w:r>
          </w:p>
        </w:tc>
      </w:tr>
      <w:tr w:rsidR="00205C96" w:rsidRPr="00205C96" w:rsidTr="00205C96">
        <w:trPr>
          <w:trHeight w:val="810"/>
        </w:trPr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896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大数据专业基础综合</w:t>
            </w:r>
          </w:p>
        </w:tc>
        <w:tc>
          <w:tcPr>
            <w:tcW w:w="40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C96" w:rsidRPr="00205C96" w:rsidRDefault="00205C96" w:rsidP="00205C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．数据结构与算法：《数据结构》（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C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语言版）严蔚敏主编，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清华大学出版社；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．高级语言程序设计：《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C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语言程序设计》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谭浩强著，清华大学出版社；【该门考试科目参考书相关内容各占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50%</w:t>
            </w:r>
            <w:r w:rsidRPr="00205C96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】。</w:t>
            </w:r>
          </w:p>
        </w:tc>
      </w:tr>
    </w:tbl>
    <w:p w:rsidR="004C79A9" w:rsidRDefault="004C79A9" w:rsidP="00205C96">
      <w:pPr>
        <w:rPr>
          <w:rFonts w:ascii="Times New Roman" w:eastAsia="宋体" w:hAnsi="Times New Roman" w:cs="Times New Roman"/>
          <w:color w:val="000000"/>
        </w:rPr>
      </w:pPr>
    </w:p>
    <w:p w:rsidR="004C79A9" w:rsidRDefault="004C79A9" w:rsidP="00205C9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C79A9" w:rsidRDefault="00205C96" w:rsidP="00627AEF">
      <w:pPr>
        <w:rPr>
          <w:rFonts w:ascii="Times New Roman" w:eastAsia="宋体" w:hAnsi="Times New Roman" w:cs="Times New Roman"/>
          <w:color w:val="000000"/>
        </w:rPr>
      </w:pPr>
      <w:r w:rsidRPr="00205C96">
        <w:rPr>
          <w:rFonts w:ascii="Times New Roman" w:eastAsia="宋体" w:hAnsi="Times New Roman" w:cs="Times New Roman"/>
          <w:color w:val="000000"/>
        </w:rPr>
        <w:t xml:space="preserve">　</w:t>
      </w:r>
      <w:bookmarkStart w:id="0" w:name="_GoBack"/>
      <w:bookmarkEnd w:id="0"/>
    </w:p>
    <w:p w:rsidR="00205C96" w:rsidRPr="00205C96" w:rsidRDefault="00205C96" w:rsidP="00205C96">
      <w:pPr>
        <w:rPr>
          <w:rFonts w:ascii="Times New Roman" w:eastAsia="宋体" w:hAnsi="Times New Roman" w:cs="Times New Roman"/>
          <w:color w:val="000000"/>
        </w:rPr>
      </w:pPr>
    </w:p>
    <w:sectPr w:rsidR="00205C96" w:rsidRPr="0020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B9" w:rsidRDefault="009B58B9" w:rsidP="00897B6F">
      <w:r>
        <w:separator/>
      </w:r>
    </w:p>
  </w:endnote>
  <w:endnote w:type="continuationSeparator" w:id="0">
    <w:p w:rsidR="009B58B9" w:rsidRDefault="009B58B9" w:rsidP="008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B9" w:rsidRDefault="009B58B9" w:rsidP="00897B6F">
      <w:r>
        <w:separator/>
      </w:r>
    </w:p>
  </w:footnote>
  <w:footnote w:type="continuationSeparator" w:id="0">
    <w:p w:rsidR="009B58B9" w:rsidRDefault="009B58B9" w:rsidP="0089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D"/>
    <w:rsid w:val="00205C96"/>
    <w:rsid w:val="00251246"/>
    <w:rsid w:val="004C79A9"/>
    <w:rsid w:val="00607466"/>
    <w:rsid w:val="00627AEF"/>
    <w:rsid w:val="00897B6F"/>
    <w:rsid w:val="009B58B9"/>
    <w:rsid w:val="00B5364D"/>
    <w:rsid w:val="00C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Company>微软中国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2021-09-29T09:46:00Z</dcterms:created>
  <dcterms:modified xsi:type="dcterms:W3CDTF">2021-09-29T09:46:00Z</dcterms:modified>
</cp:coreProperties>
</file>