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3B" w:rsidRDefault="00B568E8" w:rsidP="00B568E8">
      <w:pPr>
        <w:jc w:val="center"/>
        <w:rPr>
          <w:rFonts w:hint="eastAsia"/>
        </w:rPr>
      </w:pPr>
      <w:r w:rsidRPr="00B568E8">
        <w:rPr>
          <w:rFonts w:hint="eastAsia"/>
        </w:rPr>
        <w:t>湖南农业大学</w:t>
      </w:r>
      <w:r w:rsidRPr="00B568E8">
        <w:rPr>
          <w:rFonts w:hint="eastAsia"/>
        </w:rPr>
        <w:t>2021</w:t>
      </w:r>
      <w:r w:rsidRPr="00B568E8">
        <w:rPr>
          <w:rFonts w:hint="eastAsia"/>
        </w:rPr>
        <w:t>年攻读硕士学位研究生招生简章</w:t>
      </w:r>
    </w:p>
    <w:p w:rsidR="00B568E8" w:rsidRPr="00B568E8" w:rsidRDefault="00B568E8" w:rsidP="00B568E8">
      <w:pPr>
        <w:widowControl/>
        <w:shd w:val="clear" w:color="auto" w:fill="FFFFFF"/>
        <w:spacing w:line="193" w:lineRule="atLeast"/>
        <w:jc w:val="center"/>
        <w:rPr>
          <w:rFonts w:ascii="宋体" w:eastAsia="宋体" w:hAnsi="宋体" w:cs="宋体"/>
          <w:color w:val="333333"/>
          <w:kern w:val="0"/>
          <w:sz w:val="17"/>
          <w:szCs w:val="17"/>
        </w:rPr>
      </w:pPr>
      <w:r w:rsidRPr="00B568E8">
        <w:rPr>
          <w:rFonts w:ascii="华文中宋" w:eastAsia="华文中宋" w:hAnsi="华文中宋" w:cs="宋体" w:hint="eastAsia"/>
          <w:b/>
          <w:bCs/>
          <w:color w:val="000000"/>
          <w:kern w:val="0"/>
          <w:sz w:val="44"/>
          <w:szCs w:val="44"/>
        </w:rPr>
        <w:t>湖南农业大学</w:t>
      </w:r>
    </w:p>
    <w:p w:rsidR="00B568E8" w:rsidRPr="00B568E8" w:rsidRDefault="00B568E8" w:rsidP="00B568E8">
      <w:pPr>
        <w:widowControl/>
        <w:shd w:val="clear" w:color="auto" w:fill="FFFFFF"/>
        <w:spacing w:line="193" w:lineRule="atLeast"/>
        <w:jc w:val="center"/>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44"/>
          <w:szCs w:val="44"/>
        </w:rPr>
        <w:t>2021年攻读硕士学位研究生招生简章</w:t>
      </w:r>
    </w:p>
    <w:p w:rsidR="00B568E8" w:rsidRPr="00B568E8" w:rsidRDefault="00B568E8" w:rsidP="00B568E8">
      <w:pPr>
        <w:widowControl/>
        <w:shd w:val="clear" w:color="auto" w:fill="FFFFFF"/>
        <w:spacing w:line="193" w:lineRule="atLeast"/>
        <w:jc w:val="left"/>
        <w:rPr>
          <w:rFonts w:ascii="宋体" w:eastAsia="宋体" w:hAnsi="宋体" w:cs="宋体" w:hint="eastAsia"/>
          <w:color w:val="333333"/>
          <w:kern w:val="0"/>
          <w:sz w:val="17"/>
          <w:szCs w:val="17"/>
        </w:rPr>
      </w:pPr>
      <w:r w:rsidRPr="00B568E8">
        <w:rPr>
          <w:rFonts w:ascii="宋体" w:eastAsia="宋体" w:hAnsi="宋体" w:cs="宋体" w:hint="eastAsia"/>
          <w:color w:val="000000"/>
          <w:kern w:val="0"/>
          <w:sz w:val="17"/>
          <w:szCs w:val="17"/>
        </w:rPr>
        <w:t> </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湖南农业大学2021年拟招收硕士研究生2200名，其中全日制学术学位硕士研究生750名，全日制专业学位硕士研究生1100名，非全日制专业学位硕士研究生350名，以上计划包含“退役大学生士兵”专项计划10名，单独考试专项计划8名，最终招生计划以教育部实际下达为准。</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一、学习方式</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硕士研究生学习方式分为全日制和非全日制两种。</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r w:rsidRPr="00B568E8">
        <w:rPr>
          <w:rFonts w:ascii="华文中宋" w:eastAsia="华文中宋" w:hAnsi="华文中宋" w:cs="宋体" w:hint="eastAsia"/>
          <w:b/>
          <w:bCs/>
          <w:color w:val="000000"/>
          <w:kern w:val="0"/>
          <w:sz w:val="28"/>
          <w:szCs w:val="28"/>
        </w:rPr>
        <w:t>原则上非全日制硕士研究生招收在职定向就业人员。</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lastRenderedPageBreak/>
        <w:t>根据国家政策，全日制和非全日制研究生实行相同的考试招生政策和培养标准，其学历学位证书具有同等法律地位和相同效力。</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我校学术学位硕士研究生只招收全日制，各专业学位硕士研究生中，翻译、材料与化工只招收全日制，工商管理、农业硕士中资源利用与植物保护领域生物资源利用方向只招收非全日制，其余专业学位硕士研究生招收全日制以及非全日制。</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二、学制</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我校所有全日制学术学位硕士研究生学制设置为3年；全日制农业硕士、兽医硕士、金融硕士等专业学位硕士研究生学制设置为2年；全日制公共管理硕士、工商管理硕士、风景园林硕士、翻译硕士、体育硕士、会计硕士、工程类硕士(材料与化工、资源与环境、生物与医药)等专业学位硕士研究生学制设置为3年；所有非全日制专业学位硕士研究生学制设置为3年。</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学制的具体设置以当年执行的培养方案为准。</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三、考试方式</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硕士研究生招生考试分初试和复试两个阶段进行。初试和复试都是硕士研究生招生考试的重要组成部分。初试由国家统一组织，复试由我校自行组织。</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初试方式分为全国统一考试(含联合考试)、单独考试以及推荐免试(</w:t>
      </w:r>
      <w:proofErr w:type="gramStart"/>
      <w:r w:rsidRPr="00B568E8">
        <w:rPr>
          <w:rFonts w:ascii="华文中宋" w:eastAsia="华文中宋" w:hAnsi="华文中宋" w:cs="宋体" w:hint="eastAsia"/>
          <w:color w:val="000000"/>
          <w:kern w:val="0"/>
          <w:sz w:val="28"/>
          <w:szCs w:val="28"/>
        </w:rPr>
        <w:t>含直博</w:t>
      </w:r>
      <w:proofErr w:type="gramEnd"/>
      <w:r w:rsidRPr="00B568E8">
        <w:rPr>
          <w:rFonts w:ascii="华文中宋" w:eastAsia="华文中宋" w:hAnsi="华文中宋" w:cs="宋体" w:hint="eastAsia"/>
          <w:color w:val="000000"/>
          <w:kern w:val="0"/>
          <w:sz w:val="28"/>
          <w:szCs w:val="28"/>
        </w:rPr>
        <w:t>生)。</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全国统一考试的部分或全部考试科目由教育部考试中心负责统一命题，其他考试科目由我校自行命题。</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lastRenderedPageBreak/>
        <w:t>单独考试由学校组织进行，考试时间与全国统一考试时间一致，考生须符合特定报名条件，考试科目由学校单独命题或选用全国统考试题。除专业学位中的工商管理硕士、公共管理硕士、金融硕士、体育硕士、会计硕士、翻译硕士外，我校其他各学科专业可组织在职人员单独招生考试，单独考试参照国家有关文件执行。</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推荐免试是指依据国家有关政策，对部分高等学校按规定推荐的本校优秀应届本科毕业生，及其他符合相关规定的考生，经确认其免初试资格，由招生单位直接进行复试考核的选拔方式。推荐免试的具体办法见《湖南农业大学2021年接收推免生招生简章》。</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四、报考条件</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报名参加全国硕士研究生招生考试的人员，须符合下列条件：</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w:t>
      </w:r>
      <w:proofErr w:type="gramStart"/>
      <w:r w:rsidRPr="00B568E8">
        <w:rPr>
          <w:rFonts w:ascii="华文中宋" w:eastAsia="华文中宋" w:hAnsi="华文中宋" w:cs="宋体" w:hint="eastAsia"/>
          <w:color w:val="000000"/>
          <w:kern w:val="0"/>
          <w:sz w:val="28"/>
          <w:szCs w:val="28"/>
        </w:rPr>
        <w:t>一</w:t>
      </w:r>
      <w:proofErr w:type="gramEnd"/>
      <w:r w:rsidRPr="00B568E8">
        <w:rPr>
          <w:rFonts w:ascii="华文中宋" w:eastAsia="华文中宋" w:hAnsi="华文中宋" w:cs="宋体" w:hint="eastAsia"/>
          <w:color w:val="000000"/>
          <w:kern w:val="0"/>
          <w:sz w:val="28"/>
          <w:szCs w:val="28"/>
        </w:rPr>
        <w:t>)中华人民共和国公民。</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(二)拥护中国共产党的领导，品德良好，遵纪守法。</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(三)身体健康状况符合国家和招生单位规定的体检要求。</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(四)考生学业水平必须符合下列条件之一：</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1.国家承认学历的应届本科毕业生（</w:t>
      </w:r>
      <w:proofErr w:type="gramStart"/>
      <w:r w:rsidRPr="00B568E8">
        <w:rPr>
          <w:rFonts w:ascii="华文中宋" w:eastAsia="华文中宋" w:hAnsi="华文中宋" w:cs="宋体" w:hint="eastAsia"/>
          <w:color w:val="000000"/>
          <w:kern w:val="0"/>
          <w:sz w:val="28"/>
          <w:szCs w:val="28"/>
        </w:rPr>
        <w:t>含普通</w:t>
      </w:r>
      <w:proofErr w:type="gramEnd"/>
      <w:r w:rsidRPr="00B568E8">
        <w:rPr>
          <w:rFonts w:ascii="华文中宋" w:eastAsia="华文中宋" w:hAnsi="华文中宋" w:cs="宋体" w:hint="eastAsia"/>
          <w:color w:val="000000"/>
          <w:kern w:val="0"/>
          <w:sz w:val="28"/>
          <w:szCs w:val="28"/>
        </w:rPr>
        <w:t>高校、成人高校、普通高校举办的成人高等学历教育应届本科毕业生）和网络教育届时可毕业本科生，考生在2021年新生报到注册前须取得国家承认的本科毕业证书，否则录取资格无效。</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2.自学考试的考生要求注册学籍在2019年12月以前且2021年新生报到注册前须取得国家承认的本科毕业证书。</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3.具有国家承认的大学本科毕业学历的人员。</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lastRenderedPageBreak/>
        <w:t>4.获得国家承认的高职高专毕业学历后满2年（从毕业后到2021年新生报到注册时，下同）或2年以上的人员，以及国家承认学历的本科结业生，符合招生学科根据本学科的培养目标对考生提出的具体学业要求的，按本科毕业同等学力身份报考。</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5.已获硕士、博士学位的人员。</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在校研究生报考须在报名前征得所在培养单位同意。</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报名参加我</w:t>
      </w:r>
      <w:proofErr w:type="gramStart"/>
      <w:r w:rsidRPr="00B568E8">
        <w:rPr>
          <w:rFonts w:ascii="华文中宋" w:eastAsia="华文中宋" w:hAnsi="华文中宋" w:cs="宋体" w:hint="eastAsia"/>
          <w:b/>
          <w:bCs/>
          <w:color w:val="000000"/>
          <w:kern w:val="0"/>
          <w:sz w:val="28"/>
          <w:szCs w:val="28"/>
        </w:rPr>
        <w:t>校工商管理</w:t>
      </w:r>
      <w:proofErr w:type="gramEnd"/>
      <w:r w:rsidRPr="00B568E8">
        <w:rPr>
          <w:rFonts w:ascii="华文中宋" w:eastAsia="华文中宋" w:hAnsi="华文中宋" w:cs="宋体" w:hint="eastAsia"/>
          <w:b/>
          <w:bCs/>
          <w:color w:val="000000"/>
          <w:kern w:val="0"/>
          <w:sz w:val="28"/>
          <w:szCs w:val="28"/>
        </w:rPr>
        <w:t>硕士、公共管理硕士专业学位研究生招生考试的人员，须符合下列条件：</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1.符合报考条件中第(</w:t>
      </w:r>
      <w:proofErr w:type="gramStart"/>
      <w:r w:rsidRPr="00B568E8">
        <w:rPr>
          <w:rFonts w:ascii="华文中宋" w:eastAsia="华文中宋" w:hAnsi="华文中宋" w:cs="宋体" w:hint="eastAsia"/>
          <w:color w:val="000000"/>
          <w:kern w:val="0"/>
          <w:sz w:val="28"/>
          <w:szCs w:val="28"/>
        </w:rPr>
        <w:t>一</w:t>
      </w:r>
      <w:proofErr w:type="gramEnd"/>
      <w:r w:rsidRPr="00B568E8">
        <w:rPr>
          <w:rFonts w:ascii="华文中宋" w:eastAsia="华文中宋" w:hAnsi="华文中宋" w:cs="宋体" w:hint="eastAsia"/>
          <w:color w:val="000000"/>
          <w:kern w:val="0"/>
          <w:sz w:val="28"/>
          <w:szCs w:val="28"/>
        </w:rPr>
        <w:t>)、(二)、(三)各项的要求。</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2.大学本科毕业后有3年以上工作经验的人员；或获得国家承认的高职高专毕业学历或大学本科结业后，符合招生单位相关学业要求，达到大学本科毕业同等学力并有5年以上工作经验的人员；或获硕士学位或博士学位并有2年以上工作经验的人员。</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工商管理硕士专业学位研究生相关考试招生政策同时按照《教育部关于进一步规范工商管理硕士专业学位研究生教育的意见》（教研〔2016〕2号）有关规定执行。</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报名参加单独考试的人员，须符合下列条件：</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1.符合报考条件中的第(</w:t>
      </w:r>
      <w:proofErr w:type="gramStart"/>
      <w:r w:rsidRPr="00B568E8">
        <w:rPr>
          <w:rFonts w:ascii="华文中宋" w:eastAsia="华文中宋" w:hAnsi="华文中宋" w:cs="宋体" w:hint="eastAsia"/>
          <w:color w:val="000000"/>
          <w:kern w:val="0"/>
          <w:sz w:val="28"/>
          <w:szCs w:val="28"/>
        </w:rPr>
        <w:t>一</w:t>
      </w:r>
      <w:proofErr w:type="gramEnd"/>
      <w:r w:rsidRPr="00B568E8">
        <w:rPr>
          <w:rFonts w:ascii="华文中宋" w:eastAsia="华文中宋" w:hAnsi="华文中宋" w:cs="宋体" w:hint="eastAsia"/>
          <w:color w:val="000000"/>
          <w:kern w:val="0"/>
          <w:sz w:val="28"/>
          <w:szCs w:val="28"/>
        </w:rPr>
        <w:t>)、(二)、(三)各项的要求;</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2.取得国家承认的大学本科学历后连续工作4年及以上，或获硕士学位或博士学位后工作2年及以上；</w:t>
      </w:r>
      <w:r w:rsidRPr="00B568E8">
        <w:rPr>
          <w:rFonts w:ascii="华文中宋" w:eastAsia="华文中宋" w:hAnsi="华文中宋" w:cs="宋体" w:hint="eastAsia"/>
          <w:color w:val="000000"/>
          <w:kern w:val="0"/>
          <w:sz w:val="28"/>
          <w:szCs w:val="28"/>
        </w:rPr>
        <w:br/>
        <w:t>    3.业务优秀，已经发表过研究论文(技术报告)或者已经成为业务骨</w:t>
      </w:r>
      <w:r w:rsidRPr="00B568E8">
        <w:rPr>
          <w:rFonts w:ascii="华文中宋" w:eastAsia="华文中宋" w:hAnsi="华文中宋" w:cs="宋体" w:hint="eastAsia"/>
          <w:color w:val="000000"/>
          <w:kern w:val="0"/>
          <w:sz w:val="28"/>
          <w:szCs w:val="28"/>
        </w:rPr>
        <w:lastRenderedPageBreak/>
        <w:t>干，经考生所在单位同意和</w:t>
      </w:r>
      <w:proofErr w:type="gramStart"/>
      <w:r w:rsidRPr="00B568E8">
        <w:rPr>
          <w:rFonts w:ascii="华文中宋" w:eastAsia="华文中宋" w:hAnsi="华文中宋" w:cs="宋体" w:hint="eastAsia"/>
          <w:color w:val="000000"/>
          <w:kern w:val="0"/>
          <w:sz w:val="28"/>
          <w:szCs w:val="28"/>
        </w:rPr>
        <w:t>并</w:t>
      </w:r>
      <w:proofErr w:type="gramEnd"/>
      <w:r w:rsidRPr="00B568E8">
        <w:rPr>
          <w:rFonts w:ascii="华文中宋" w:eastAsia="华文中宋" w:hAnsi="华文中宋" w:cs="宋体" w:hint="eastAsia"/>
          <w:color w:val="000000"/>
          <w:kern w:val="0"/>
          <w:sz w:val="28"/>
          <w:szCs w:val="28"/>
        </w:rPr>
        <w:t>有两名具有高级专业技术职称的专家推荐，定向就业本单位的在职人员。</w:t>
      </w:r>
    </w:p>
    <w:p w:rsidR="00B568E8" w:rsidRPr="00B568E8" w:rsidRDefault="00B568E8" w:rsidP="00B568E8">
      <w:pPr>
        <w:widowControl/>
        <w:shd w:val="clear" w:color="auto" w:fill="FFFFFF"/>
        <w:spacing w:line="500" w:lineRule="atLeast"/>
        <w:ind w:firstLine="562"/>
        <w:jc w:val="left"/>
        <w:rPr>
          <w:rFonts w:ascii="宋体" w:eastAsia="宋体" w:hAnsi="宋体" w:cs="宋体" w:hint="eastAsia"/>
          <w:color w:val="333333"/>
          <w:kern w:val="0"/>
          <w:sz w:val="17"/>
          <w:szCs w:val="17"/>
        </w:rPr>
      </w:pPr>
      <w:r w:rsidRPr="00B568E8">
        <w:rPr>
          <w:rFonts w:ascii="黑体" w:eastAsia="黑体" w:hAnsi="黑体" w:cs="宋体" w:hint="eastAsia"/>
          <w:b/>
          <w:bCs/>
          <w:color w:val="FF0000"/>
          <w:kern w:val="0"/>
          <w:sz w:val="28"/>
          <w:szCs w:val="28"/>
        </w:rPr>
        <w:t>特别提示：</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FF0000"/>
          <w:kern w:val="0"/>
          <w:sz w:val="28"/>
          <w:szCs w:val="28"/>
        </w:rPr>
        <w:t>我校部分专业对考生学历、学位以及学术等方面提出了详细要求，请</w:t>
      </w:r>
      <w:proofErr w:type="gramStart"/>
      <w:r w:rsidRPr="00B568E8">
        <w:rPr>
          <w:rFonts w:ascii="华文中宋" w:eastAsia="华文中宋" w:hAnsi="华文中宋" w:cs="宋体" w:hint="eastAsia"/>
          <w:b/>
          <w:bCs/>
          <w:color w:val="FF0000"/>
          <w:kern w:val="0"/>
          <w:sz w:val="28"/>
          <w:szCs w:val="28"/>
        </w:rPr>
        <w:t>考生网</w:t>
      </w:r>
      <w:proofErr w:type="gramEnd"/>
      <w:r w:rsidRPr="00B568E8">
        <w:rPr>
          <w:rFonts w:ascii="华文中宋" w:eastAsia="华文中宋" w:hAnsi="华文中宋" w:cs="宋体" w:hint="eastAsia"/>
          <w:b/>
          <w:bCs/>
          <w:color w:val="FF0000"/>
          <w:kern w:val="0"/>
          <w:sz w:val="28"/>
          <w:szCs w:val="28"/>
        </w:rPr>
        <w:t>报时认真查看报考条件，因不符合报考条件造成后续不能现场确认、考试、复试或录取的，后果由考生本人承担。</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五、报名程序</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报名包括网上报名和信息确认两个阶段。</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w:t>
      </w:r>
      <w:proofErr w:type="gramStart"/>
      <w:r w:rsidRPr="00B568E8">
        <w:rPr>
          <w:rFonts w:ascii="华文中宋" w:eastAsia="华文中宋" w:hAnsi="华文中宋" w:cs="宋体" w:hint="eastAsia"/>
          <w:b/>
          <w:bCs/>
          <w:color w:val="000000"/>
          <w:kern w:val="0"/>
          <w:sz w:val="28"/>
          <w:szCs w:val="28"/>
        </w:rPr>
        <w:t>一</w:t>
      </w:r>
      <w:proofErr w:type="gramEnd"/>
      <w:r w:rsidRPr="00B568E8">
        <w:rPr>
          <w:rFonts w:ascii="华文中宋" w:eastAsia="华文中宋" w:hAnsi="华文中宋" w:cs="宋体" w:hint="eastAsia"/>
          <w:b/>
          <w:bCs/>
          <w:color w:val="000000"/>
          <w:kern w:val="0"/>
          <w:sz w:val="28"/>
          <w:szCs w:val="28"/>
        </w:rPr>
        <w:t>)网上报名</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2020年9月24日-27日，每天9:00-22:00，网上预报名。</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2020年10月10日-31日，每天9:00-22:00，正式网上报名(预报</w:t>
      </w:r>
      <w:proofErr w:type="gramStart"/>
      <w:r w:rsidRPr="00B568E8">
        <w:rPr>
          <w:rFonts w:ascii="华文中宋" w:eastAsia="华文中宋" w:hAnsi="华文中宋" w:cs="宋体" w:hint="eastAsia"/>
          <w:color w:val="000000"/>
          <w:kern w:val="0"/>
          <w:sz w:val="28"/>
          <w:szCs w:val="28"/>
        </w:rPr>
        <w:t>名信息</w:t>
      </w:r>
      <w:proofErr w:type="gramEnd"/>
      <w:r w:rsidRPr="00B568E8">
        <w:rPr>
          <w:rFonts w:ascii="华文中宋" w:eastAsia="华文中宋" w:hAnsi="华文中宋" w:cs="宋体" w:hint="eastAsia"/>
          <w:color w:val="000000"/>
          <w:kern w:val="0"/>
          <w:sz w:val="28"/>
          <w:szCs w:val="28"/>
        </w:rPr>
        <w:t>有效，无需重复报名)。</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考生应在规定时间登录“中国研究生招生信息网”(公网网址：http：//yz.chsi.com.cn，教育网址：http://yz.chsi.cn，以下简称“研招网”)浏览报考须知，并按教育部、省级教育招生考试机构、报考点以及湖南农业大学的公告要求报名。</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考生应认真了解并严格按照报考条件及相关政策要求填报志愿。因不符合报考条件及相关政策要求，造成后续不能现场确认、考试、复试或录取的，后果由考生本人承担。</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特别提示：</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lastRenderedPageBreak/>
        <w:t>1.考生报名时只填报一个招生单位的一个专业。报名期间，考生可自行修改网上报名信息或重新填报报名信息，但一位考生只能保留一条有效报名信息。逾期不再补报，也不得修改报名信息。</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2.考生应按要求如实填写学习情况和提供真实材料。</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3.报考我校的未毕业自考生，必须在备用信息1中填写考生本人的考籍号。</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4.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5.报名期间将对考生学历(学籍)信息进行网上校验，考生可上网查看学历(学籍)校验结果。考生也可在报名前或报名期间自行登录“中国高等教育学生信息网”(网址：</w:t>
      </w:r>
      <w:hyperlink r:id="rId6" w:tgtFrame="_blank" w:history="1">
        <w:r w:rsidRPr="00B568E8">
          <w:rPr>
            <w:rFonts w:ascii="华文中宋" w:eastAsia="华文中宋" w:hAnsi="华文中宋" w:cs="宋体" w:hint="eastAsia"/>
            <w:color w:val="000000"/>
            <w:kern w:val="0"/>
            <w:sz w:val="28"/>
          </w:rPr>
          <w:t>http://www.chsi.com.cn</w:t>
        </w:r>
      </w:hyperlink>
      <w:r w:rsidRPr="00B568E8">
        <w:rPr>
          <w:rFonts w:ascii="华文中宋" w:eastAsia="华文中宋" w:hAnsi="华文中宋" w:cs="宋体" w:hint="eastAsia"/>
          <w:color w:val="000000"/>
          <w:kern w:val="0"/>
          <w:sz w:val="28"/>
          <w:szCs w:val="28"/>
        </w:rPr>
        <w:t>)查询本人学历(学籍)信息。</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未通过学历(学籍)校验的考生应及时到学籍学历权威认证机构进行认证，且必须在2020年11月15日前将个人学历认证报告等证明材料提交至我校</w:t>
      </w:r>
      <w:proofErr w:type="gramStart"/>
      <w:r w:rsidRPr="00B568E8">
        <w:rPr>
          <w:rFonts w:ascii="华文中宋" w:eastAsia="华文中宋" w:hAnsi="华文中宋" w:cs="宋体" w:hint="eastAsia"/>
          <w:color w:val="000000"/>
          <w:kern w:val="0"/>
          <w:sz w:val="28"/>
          <w:szCs w:val="28"/>
        </w:rPr>
        <w:t>研</w:t>
      </w:r>
      <w:proofErr w:type="gramEnd"/>
      <w:r w:rsidRPr="00B568E8">
        <w:rPr>
          <w:rFonts w:ascii="华文中宋" w:eastAsia="华文中宋" w:hAnsi="华文中宋" w:cs="宋体" w:hint="eastAsia"/>
          <w:color w:val="000000"/>
          <w:kern w:val="0"/>
          <w:sz w:val="28"/>
          <w:szCs w:val="28"/>
        </w:rPr>
        <w:t>招办(电子邮箱：yzb@hunau.net)，否则我校将取消其考试资格。</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6.报考“退役大学生士兵”专项硕士研究生招生计划的考生，应为高校学生应征入伍退出现役，且符合硕士研究生报考条件者(“高校学生”指全日制普通本专科(含高职)、研究生、第二学士学位的应(往)</w:t>
      </w:r>
      <w:r w:rsidRPr="00B568E8">
        <w:rPr>
          <w:rFonts w:ascii="华文中宋" w:eastAsia="华文中宋" w:hAnsi="华文中宋" w:cs="宋体" w:hint="eastAsia"/>
          <w:color w:val="000000"/>
          <w:kern w:val="0"/>
          <w:sz w:val="28"/>
          <w:szCs w:val="28"/>
        </w:rPr>
        <w:lastRenderedPageBreak/>
        <w:t>届毕业生、在校生和入学新生，以及成人高校招收的普通本专科(高职)应(往)届毕业生、在校生和入学新生，下同)。考生报名时应选择填报退役大学生士兵专项计划，并按要求填报本人入学、入伍、退役等相关信息。</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7.报名</w:t>
      </w:r>
      <w:proofErr w:type="gramStart"/>
      <w:r w:rsidRPr="00B568E8">
        <w:rPr>
          <w:rFonts w:ascii="华文中宋" w:eastAsia="华文中宋" w:hAnsi="华文中宋" w:cs="宋体" w:hint="eastAsia"/>
          <w:color w:val="000000"/>
          <w:kern w:val="0"/>
          <w:sz w:val="28"/>
          <w:szCs w:val="28"/>
        </w:rPr>
        <w:t>参加单考考试</w:t>
      </w:r>
      <w:proofErr w:type="gramEnd"/>
      <w:r w:rsidRPr="00B568E8">
        <w:rPr>
          <w:rFonts w:ascii="华文中宋" w:eastAsia="华文中宋" w:hAnsi="华文中宋" w:cs="宋体" w:hint="eastAsia"/>
          <w:color w:val="000000"/>
          <w:kern w:val="0"/>
          <w:sz w:val="28"/>
          <w:szCs w:val="28"/>
        </w:rPr>
        <w:t>的考生必须选择湖南农业大学考点(4307)并在备用信息2中填写“单独考试”，考生若在报考时出现部分专业不能报考的情况，请及时与</w:t>
      </w:r>
      <w:proofErr w:type="gramStart"/>
      <w:r w:rsidRPr="00B568E8">
        <w:rPr>
          <w:rFonts w:ascii="华文中宋" w:eastAsia="华文中宋" w:hAnsi="华文中宋" w:cs="宋体" w:hint="eastAsia"/>
          <w:color w:val="000000"/>
          <w:kern w:val="0"/>
          <w:sz w:val="28"/>
          <w:szCs w:val="28"/>
        </w:rPr>
        <w:t>研</w:t>
      </w:r>
      <w:proofErr w:type="gramEnd"/>
      <w:r w:rsidRPr="00B568E8">
        <w:rPr>
          <w:rFonts w:ascii="华文中宋" w:eastAsia="华文中宋" w:hAnsi="华文中宋" w:cs="宋体" w:hint="eastAsia"/>
          <w:color w:val="000000"/>
          <w:kern w:val="0"/>
          <w:sz w:val="28"/>
          <w:szCs w:val="28"/>
        </w:rPr>
        <w:t>招办联系。</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(二)缴纳报名费</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缴费方式分为网上缴费和现场缴费两种，考生需按各报考点所在省市的教育考试主管部门规定的方式以及时间缴纳报考费，未按照要求缴纳报名费的考生，</w:t>
      </w:r>
      <w:proofErr w:type="gramStart"/>
      <w:r w:rsidRPr="00B568E8">
        <w:rPr>
          <w:rFonts w:ascii="华文中宋" w:eastAsia="华文中宋" w:hAnsi="华文中宋" w:cs="宋体" w:hint="eastAsia"/>
          <w:color w:val="000000"/>
          <w:kern w:val="0"/>
          <w:sz w:val="28"/>
          <w:szCs w:val="28"/>
        </w:rPr>
        <w:t>网报无效</w:t>
      </w:r>
      <w:proofErr w:type="gramEnd"/>
      <w:r w:rsidRPr="00B568E8">
        <w:rPr>
          <w:rFonts w:ascii="华文中宋" w:eastAsia="华文中宋" w:hAnsi="华文中宋" w:cs="宋体" w:hint="eastAsia"/>
          <w:color w:val="000000"/>
          <w:kern w:val="0"/>
          <w:sz w:val="28"/>
          <w:szCs w:val="28"/>
        </w:rPr>
        <w:t>。因考生自身原因导致需要退费的，由考生本人根据考点的要求及程序进行办理。</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(三)信息确认(网上确认或现场确认)</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1.所有考生(不含推免生)均应在规定时间内按报考点的要求核对并确认其网上报名信息，逾期不再补办。</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信息确认时间由各省级教育招生考试机构确定和公布，一般为11月上旬，信息确认方式以及程序由各报考点确定和公布。</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2.考生信息确认应当提交本人居民身份证、学历学位证书（应届本科毕业生持学生证）和网上报名编号，由报考点工作人员进行核对。报考“退役大学生士兵”专项硕士研究生招生计划的考生还应当提交本人《入伍批准书》和《退出现役证》。选择湖南省考点的未毕业自考生还须提交本人</w:t>
      </w:r>
      <w:proofErr w:type="gramStart"/>
      <w:r w:rsidRPr="00B568E8">
        <w:rPr>
          <w:rFonts w:ascii="华文中宋" w:eastAsia="华文中宋" w:hAnsi="华文中宋" w:cs="宋体" w:hint="eastAsia"/>
          <w:color w:val="000000"/>
          <w:kern w:val="0"/>
          <w:sz w:val="28"/>
          <w:szCs w:val="28"/>
        </w:rPr>
        <w:t>考籍卡</w:t>
      </w:r>
      <w:proofErr w:type="gramEnd"/>
      <w:r w:rsidRPr="00B568E8">
        <w:rPr>
          <w:rFonts w:ascii="华文中宋" w:eastAsia="华文中宋" w:hAnsi="华文中宋" w:cs="宋体" w:hint="eastAsia"/>
          <w:color w:val="000000"/>
          <w:kern w:val="0"/>
          <w:sz w:val="28"/>
          <w:szCs w:val="28"/>
        </w:rPr>
        <w:t>(证)。</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lastRenderedPageBreak/>
        <w:t>3.所有考生均应当对本人网上报名信息进行认真核对并确认。报名信息经考生确认后一律不作修改，因考生填写错误引起的一切后果由本人自行承担。</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4.考生应当按报考点规定配合采集本人图像等相关电子信息。</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5.考生报名时</w:t>
      </w:r>
      <w:proofErr w:type="gramStart"/>
      <w:r w:rsidRPr="00B568E8">
        <w:rPr>
          <w:rFonts w:ascii="华文中宋" w:eastAsia="华文中宋" w:hAnsi="华文中宋" w:cs="宋体" w:hint="eastAsia"/>
          <w:color w:val="000000"/>
          <w:kern w:val="0"/>
          <w:sz w:val="28"/>
          <w:szCs w:val="28"/>
        </w:rPr>
        <w:t>须签署</w:t>
      </w:r>
      <w:proofErr w:type="gramEnd"/>
      <w:r w:rsidRPr="00B568E8">
        <w:rPr>
          <w:rFonts w:ascii="华文中宋" w:eastAsia="华文中宋" w:hAnsi="华文中宋" w:cs="宋体" w:hint="eastAsia"/>
          <w:color w:val="000000"/>
          <w:kern w:val="0"/>
          <w:sz w:val="28"/>
          <w:szCs w:val="28"/>
        </w:rPr>
        <w:t>《考生诚信考试承诺书》并遵守相关约定及要求。</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6.学校根据相关规定，对考生报考信息和提交的材料进行全面审查，确定考生的考试资格。考生填报的报名信息与报考条件不符的，不准考试。</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7.</w:t>
      </w:r>
      <w:proofErr w:type="gramStart"/>
      <w:r w:rsidRPr="00B568E8">
        <w:rPr>
          <w:rFonts w:ascii="华文中宋" w:eastAsia="华文中宋" w:hAnsi="华文中宋" w:cs="宋体" w:hint="eastAsia"/>
          <w:color w:val="000000"/>
          <w:kern w:val="0"/>
          <w:sz w:val="28"/>
          <w:szCs w:val="28"/>
        </w:rPr>
        <w:t>单考考生</w:t>
      </w:r>
      <w:proofErr w:type="gramEnd"/>
      <w:r w:rsidRPr="00B568E8">
        <w:rPr>
          <w:rFonts w:ascii="华文中宋" w:eastAsia="华文中宋" w:hAnsi="华文中宋" w:cs="宋体" w:hint="eastAsia"/>
          <w:color w:val="000000"/>
          <w:kern w:val="0"/>
          <w:sz w:val="28"/>
          <w:szCs w:val="28"/>
        </w:rPr>
        <w:t>信息确认方式为现场确认，考生须在规定时间内到我校</w:t>
      </w:r>
      <w:proofErr w:type="gramStart"/>
      <w:r w:rsidRPr="00B568E8">
        <w:rPr>
          <w:rFonts w:ascii="华文中宋" w:eastAsia="华文中宋" w:hAnsi="华文中宋" w:cs="宋体" w:hint="eastAsia"/>
          <w:color w:val="000000"/>
          <w:kern w:val="0"/>
          <w:sz w:val="28"/>
          <w:szCs w:val="28"/>
        </w:rPr>
        <w:t>研</w:t>
      </w:r>
      <w:proofErr w:type="gramEnd"/>
      <w:r w:rsidRPr="00B568E8">
        <w:rPr>
          <w:rFonts w:ascii="华文中宋" w:eastAsia="华文中宋" w:hAnsi="华文中宋" w:cs="宋体" w:hint="eastAsia"/>
          <w:color w:val="000000"/>
          <w:kern w:val="0"/>
          <w:sz w:val="28"/>
          <w:szCs w:val="28"/>
        </w:rPr>
        <w:t>招办进行资格审查及信息确认。</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 六、初试</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 (</w:t>
      </w:r>
      <w:proofErr w:type="gramStart"/>
      <w:r w:rsidRPr="00B568E8">
        <w:rPr>
          <w:rFonts w:ascii="华文中宋" w:eastAsia="华文中宋" w:hAnsi="华文中宋" w:cs="宋体" w:hint="eastAsia"/>
          <w:b/>
          <w:bCs/>
          <w:color w:val="000000"/>
          <w:kern w:val="0"/>
          <w:sz w:val="28"/>
          <w:szCs w:val="28"/>
        </w:rPr>
        <w:t>一</w:t>
      </w:r>
      <w:proofErr w:type="gramEnd"/>
      <w:r w:rsidRPr="00B568E8">
        <w:rPr>
          <w:rFonts w:ascii="华文中宋" w:eastAsia="华文中宋" w:hAnsi="华文中宋" w:cs="宋体" w:hint="eastAsia"/>
          <w:b/>
          <w:bCs/>
          <w:color w:val="000000"/>
          <w:kern w:val="0"/>
          <w:sz w:val="28"/>
          <w:szCs w:val="28"/>
        </w:rPr>
        <w:t>)打印准考证</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2020年12月19日-28日，考生</w:t>
      </w:r>
      <w:proofErr w:type="gramStart"/>
      <w:r w:rsidRPr="00B568E8">
        <w:rPr>
          <w:rFonts w:ascii="华文中宋" w:eastAsia="华文中宋" w:hAnsi="华文中宋" w:cs="宋体" w:hint="eastAsia"/>
          <w:color w:val="000000"/>
          <w:kern w:val="0"/>
          <w:sz w:val="28"/>
          <w:szCs w:val="28"/>
        </w:rPr>
        <w:t>可凭网报用户名</w:t>
      </w:r>
      <w:proofErr w:type="gramEnd"/>
      <w:r w:rsidRPr="00B568E8">
        <w:rPr>
          <w:rFonts w:ascii="华文中宋" w:eastAsia="华文中宋" w:hAnsi="华文中宋" w:cs="宋体" w:hint="eastAsia"/>
          <w:color w:val="000000"/>
          <w:kern w:val="0"/>
          <w:sz w:val="28"/>
          <w:szCs w:val="28"/>
        </w:rPr>
        <w:t>和密码登录“研招网”下载打印《准考证》。</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《准考证》使用A4幅面白纸打印，正、反两面在使用期间不得涂改或书写。考生凭下载打印的《准考证》及居民身份证参加考试。</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(二)初试日期和时间</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2021年全国硕士研究生招生考试初试时间为2020年12月26日-27日(每天上午8:30-11:30，下午14:00-17:00)。超过3小时或有使用画板等特殊要求的考试科目在12月28日进行(起始时间8:30，截止时间由招生单位确定，不超过14:30)。</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lastRenderedPageBreak/>
        <w:t>考试时间以北京时间为准。不在规定日期举行的硕士研究生招生考试，国家一律不予承认。</w:t>
      </w:r>
    </w:p>
    <w:p w:rsidR="00B568E8" w:rsidRPr="00B568E8" w:rsidRDefault="00B568E8" w:rsidP="00B568E8">
      <w:pPr>
        <w:widowControl/>
        <w:shd w:val="clear" w:color="auto" w:fill="FFFFFF"/>
        <w:spacing w:line="500" w:lineRule="atLeast"/>
        <w:ind w:firstLine="480"/>
        <w:jc w:val="left"/>
        <w:rPr>
          <w:rFonts w:ascii="宋体" w:eastAsia="宋体" w:hAnsi="宋体" w:cs="宋体" w:hint="eastAsia"/>
          <w:color w:val="333333"/>
          <w:kern w:val="0"/>
          <w:sz w:val="17"/>
          <w:szCs w:val="17"/>
        </w:rPr>
      </w:pPr>
      <w:r w:rsidRPr="00B568E8">
        <w:rPr>
          <w:rFonts w:ascii="宋体" w:eastAsia="宋体" w:hAnsi="宋体" w:cs="宋体" w:hint="eastAsia"/>
          <w:color w:val="333333"/>
          <w:kern w:val="0"/>
          <w:sz w:val="17"/>
          <w:szCs w:val="17"/>
        </w:rPr>
        <w:t> </w:t>
      </w:r>
      <w:r w:rsidRPr="00B568E8">
        <w:rPr>
          <w:rFonts w:ascii="华文中宋" w:eastAsia="华文中宋" w:hAnsi="华文中宋" w:cs="宋体" w:hint="eastAsia"/>
          <w:b/>
          <w:bCs/>
          <w:color w:val="000000"/>
          <w:kern w:val="0"/>
          <w:sz w:val="28"/>
          <w:szCs w:val="28"/>
        </w:rPr>
        <w:t>(三)初试科目设置</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硕士研究生招生初试一般设置四个单元考试科目，即思想政治理论、外国语、业务课一、业务课二，满分分别为100分、100分、150分、150分。</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教育学、公共卫生与预防医学一级学科初试科目为三个单元，即：思想政治理论、外国语、专业基础综合，满分分别为100分、100分、300分。</w:t>
      </w:r>
      <w:r w:rsidRPr="00B568E8">
        <w:rPr>
          <w:rFonts w:ascii="华文中宋" w:eastAsia="华文中宋" w:hAnsi="华文中宋" w:cs="宋体" w:hint="eastAsia"/>
          <w:color w:val="000000"/>
          <w:kern w:val="0"/>
          <w:sz w:val="28"/>
          <w:szCs w:val="28"/>
        </w:rPr>
        <w:br/>
        <w:t>    工商管理硕士、公共管理硕士、会计硕士初试科目为两个单元，第一单元考试科目为管理类联考综合能力，满分200分，第二单元考试科目为英语二，满分100分。</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我校各招生学科的科目设置及参考书目见硕士研究生招生目录。</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以下考试科目使用全国统一命题考试科目代码及名称，其余考试科目均由我校自主命题。</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第一单元：101-思想政治理论、199-管理类联考综合能力；</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第二单元：201-英语一、204英语二；</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第三单元：302-数学二、303-数学三、396经济类综合能力。</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全国统考(联考)科目由教育部统一命题，考试大纲由教育部制定。</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单独考试的初试科目与同专业的统考考试科目相同，由学校单独命题或选用全国统考试题。</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初试方式均为笔试。</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lastRenderedPageBreak/>
        <w:t>12月26日上午   8:30-11:30：思想政治理论；</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12月26日下午  14:00-17:00：外国语；</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12月27日上午   8:30-11:30：业务课</w:t>
      </w:r>
      <w:proofErr w:type="gramStart"/>
      <w:r w:rsidRPr="00B568E8">
        <w:rPr>
          <w:rFonts w:ascii="华文中宋" w:eastAsia="华文中宋" w:hAnsi="华文中宋" w:cs="宋体" w:hint="eastAsia"/>
          <w:color w:val="000000"/>
          <w:kern w:val="0"/>
          <w:sz w:val="28"/>
          <w:szCs w:val="28"/>
        </w:rPr>
        <w:t>一</w:t>
      </w:r>
      <w:proofErr w:type="gramEnd"/>
      <w:r w:rsidRPr="00B568E8">
        <w:rPr>
          <w:rFonts w:ascii="华文中宋" w:eastAsia="华文中宋" w:hAnsi="华文中宋" w:cs="宋体" w:hint="eastAsia"/>
          <w:color w:val="000000"/>
          <w:kern w:val="0"/>
          <w:sz w:val="28"/>
          <w:szCs w:val="28"/>
        </w:rPr>
        <w:t>；</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12月27日下午  14:00-17:00：业务课二；</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12月28日      考试时间超过3小时或有使用画板等特殊要求的考试科目，具体时间见各报考点安排。</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详细考试时间、考试科目及有关要求等请见《准考证》及考点与学校公告。</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七、复试</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复试时间：一般在2021年4月。具体时间以湖南农业大学研究生招生网上公布的时间为准。</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复试内容：包括外国语听力及口语测试、专业笔试，实验操作、面试等，以进一步考察考生的专业基础、综合分析能力、解决实际问题的能力和动手能力。具体可查看我校2021年硕士研究生招生考试复试方案。</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复试不合格考生不予录取。</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复试时未取得毕业证或其他报考要求证件证书的考生(包括全日制本科、自考本科、成教本科)在复试时需提交按期获得相应证件证书的承诺书。拟录取的考生若在2021年新生报到注册前未取得毕业证或其他报考要求证件证书，则取消入学资格。</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八、录取</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lastRenderedPageBreak/>
        <w:t>学校根据考生招生考试的成绩(含初试和复试)并结合其平时学习成绩和思想政治表现、业务素质以及身体健康状况择优确定拟录取名单。</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录取类别分为非定向就业和定向就业两种。定向就业的硕士研究生均须在被录取前与招生单位、用人单位分别签订定向就业合同。</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参加单独考试的考生，录取类别为定向就业。</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九、学费及奖助</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我校各类型研究生均需缴纳学费，学费收取标准如下，如有变动，按省物价局最新文件执行：</w:t>
      </w:r>
    </w:p>
    <w:tbl>
      <w:tblPr>
        <w:tblW w:w="8470" w:type="dxa"/>
        <w:jc w:val="center"/>
        <w:tblCellMar>
          <w:left w:w="0" w:type="dxa"/>
          <w:right w:w="0" w:type="dxa"/>
        </w:tblCellMar>
        <w:tblLook w:val="04A0"/>
      </w:tblPr>
      <w:tblGrid>
        <w:gridCol w:w="1713"/>
        <w:gridCol w:w="2445"/>
        <w:gridCol w:w="2445"/>
        <w:gridCol w:w="1867"/>
      </w:tblGrid>
      <w:tr w:rsidR="00B568E8" w:rsidRPr="00B568E8" w:rsidTr="00B568E8">
        <w:trPr>
          <w:tblHeader/>
          <w:jc w:val="center"/>
        </w:trPr>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500" w:lineRule="atLeast"/>
              <w:jc w:val="center"/>
              <w:rPr>
                <w:rFonts w:ascii="宋体" w:eastAsia="宋体" w:hAnsi="宋体" w:cs="宋体"/>
                <w:kern w:val="0"/>
                <w:sz w:val="24"/>
                <w:szCs w:val="24"/>
              </w:rPr>
            </w:pPr>
            <w:r w:rsidRPr="00B568E8">
              <w:rPr>
                <w:rFonts w:ascii="黑体" w:eastAsia="黑体" w:hAnsi="黑体" w:cs="宋体" w:hint="eastAsia"/>
                <w:b/>
                <w:bCs/>
                <w:color w:val="000000"/>
                <w:kern w:val="0"/>
                <w:sz w:val="24"/>
                <w:szCs w:val="24"/>
              </w:rPr>
              <w:t>类型</w:t>
            </w:r>
          </w:p>
        </w:tc>
        <w:tc>
          <w:tcPr>
            <w:tcW w:w="2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500" w:lineRule="atLeast"/>
              <w:jc w:val="center"/>
              <w:rPr>
                <w:rFonts w:ascii="宋体" w:eastAsia="宋体" w:hAnsi="宋体" w:cs="宋体"/>
                <w:kern w:val="0"/>
                <w:sz w:val="24"/>
                <w:szCs w:val="24"/>
              </w:rPr>
            </w:pPr>
            <w:r w:rsidRPr="00B568E8">
              <w:rPr>
                <w:rFonts w:ascii="黑体" w:eastAsia="黑体" w:hAnsi="黑体" w:cs="宋体" w:hint="eastAsia"/>
                <w:b/>
                <w:bCs/>
                <w:color w:val="000000"/>
                <w:kern w:val="0"/>
                <w:sz w:val="24"/>
                <w:szCs w:val="24"/>
              </w:rPr>
              <w:t>全日制(元/生</w:t>
            </w:r>
            <w:r w:rsidRPr="00B568E8">
              <w:rPr>
                <w:rFonts w:ascii="MS Mincho" w:eastAsia="MS Mincho" w:hAnsi="MS Mincho" w:cs="宋体" w:hint="eastAsia"/>
                <w:b/>
                <w:bCs/>
                <w:color w:val="000000"/>
                <w:kern w:val="0"/>
                <w:sz w:val="24"/>
                <w:szCs w:val="24"/>
              </w:rPr>
              <w:t>∙</w:t>
            </w:r>
            <w:r w:rsidRPr="00B568E8">
              <w:rPr>
                <w:rFonts w:ascii="黑体" w:eastAsia="黑体" w:hAnsi="黑体" w:cs="宋体" w:hint="eastAsia"/>
                <w:b/>
                <w:bCs/>
                <w:color w:val="000000"/>
                <w:kern w:val="0"/>
                <w:sz w:val="24"/>
                <w:szCs w:val="24"/>
              </w:rPr>
              <w:t>年)</w:t>
            </w:r>
          </w:p>
        </w:tc>
        <w:tc>
          <w:tcPr>
            <w:tcW w:w="2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500" w:lineRule="atLeast"/>
              <w:jc w:val="center"/>
              <w:rPr>
                <w:rFonts w:ascii="宋体" w:eastAsia="宋体" w:hAnsi="宋体" w:cs="宋体"/>
                <w:kern w:val="0"/>
                <w:sz w:val="24"/>
                <w:szCs w:val="24"/>
              </w:rPr>
            </w:pPr>
            <w:r w:rsidRPr="00B568E8">
              <w:rPr>
                <w:rFonts w:ascii="黑体" w:eastAsia="黑体" w:hAnsi="黑体" w:cs="宋体" w:hint="eastAsia"/>
                <w:b/>
                <w:bCs/>
                <w:color w:val="000000"/>
                <w:kern w:val="0"/>
                <w:sz w:val="24"/>
                <w:szCs w:val="24"/>
              </w:rPr>
              <w:t>非全日制(元/生</w:t>
            </w:r>
            <w:r w:rsidRPr="00B568E8">
              <w:rPr>
                <w:rFonts w:ascii="MS Mincho" w:eastAsia="MS Mincho" w:hAnsi="MS Mincho" w:cs="宋体" w:hint="eastAsia"/>
                <w:b/>
                <w:bCs/>
                <w:color w:val="000000"/>
                <w:kern w:val="0"/>
                <w:sz w:val="24"/>
                <w:szCs w:val="24"/>
              </w:rPr>
              <w:t>∙</w:t>
            </w:r>
            <w:r w:rsidRPr="00B568E8">
              <w:rPr>
                <w:rFonts w:ascii="黑体" w:eastAsia="黑体" w:hAnsi="黑体" w:cs="宋体" w:hint="eastAsia"/>
                <w:b/>
                <w:bCs/>
                <w:color w:val="000000"/>
                <w:kern w:val="0"/>
                <w:sz w:val="24"/>
                <w:szCs w:val="24"/>
              </w:rPr>
              <w:t>年)</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500" w:lineRule="atLeast"/>
              <w:jc w:val="center"/>
              <w:rPr>
                <w:rFonts w:ascii="宋体" w:eastAsia="宋体" w:hAnsi="宋体" w:cs="宋体"/>
                <w:kern w:val="0"/>
                <w:sz w:val="24"/>
                <w:szCs w:val="24"/>
              </w:rPr>
            </w:pPr>
            <w:r w:rsidRPr="00B568E8">
              <w:rPr>
                <w:rFonts w:ascii="黑体" w:eastAsia="黑体" w:hAnsi="黑体" w:cs="宋体" w:hint="eastAsia"/>
                <w:b/>
                <w:bCs/>
                <w:color w:val="000000"/>
                <w:kern w:val="0"/>
                <w:sz w:val="24"/>
                <w:szCs w:val="24"/>
              </w:rPr>
              <w:t>备注</w:t>
            </w:r>
          </w:p>
        </w:tc>
      </w:tr>
      <w:tr w:rsidR="00B568E8" w:rsidRPr="00B568E8" w:rsidTr="00B568E8">
        <w:trPr>
          <w:jc w:val="center"/>
        </w:trPr>
        <w:tc>
          <w:tcPr>
            <w:tcW w:w="1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500" w:lineRule="atLeast"/>
              <w:rPr>
                <w:rFonts w:ascii="宋体" w:eastAsia="宋体" w:hAnsi="宋体" w:cs="宋体"/>
                <w:kern w:val="0"/>
                <w:sz w:val="24"/>
                <w:szCs w:val="24"/>
              </w:rPr>
            </w:pPr>
            <w:r w:rsidRPr="00B568E8">
              <w:rPr>
                <w:rFonts w:ascii="宋体" w:eastAsia="宋体" w:hAnsi="宋体" w:cs="宋体"/>
                <w:color w:val="000000"/>
                <w:kern w:val="0"/>
                <w:sz w:val="24"/>
                <w:szCs w:val="24"/>
              </w:rPr>
              <w:t>学术学位硕士</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B568E8" w:rsidRPr="00B568E8" w:rsidRDefault="00B568E8" w:rsidP="00B568E8">
            <w:pPr>
              <w:widowControl/>
              <w:spacing w:line="500" w:lineRule="atLeast"/>
              <w:jc w:val="center"/>
              <w:rPr>
                <w:rFonts w:ascii="宋体" w:eastAsia="宋体" w:hAnsi="宋体" w:cs="宋体"/>
                <w:kern w:val="0"/>
                <w:sz w:val="24"/>
                <w:szCs w:val="24"/>
              </w:rPr>
            </w:pPr>
            <w:r w:rsidRPr="00B568E8">
              <w:rPr>
                <w:rFonts w:ascii="宋体" w:eastAsia="宋体" w:hAnsi="宋体" w:cs="宋体"/>
                <w:b/>
                <w:bCs/>
                <w:color w:val="000000"/>
                <w:kern w:val="0"/>
                <w:sz w:val="24"/>
                <w:szCs w:val="24"/>
              </w:rPr>
              <w:t>8000</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B568E8" w:rsidRPr="00B568E8" w:rsidRDefault="00B568E8" w:rsidP="00B568E8">
            <w:pPr>
              <w:widowControl/>
              <w:spacing w:line="500" w:lineRule="atLeast"/>
              <w:jc w:val="center"/>
              <w:rPr>
                <w:rFonts w:ascii="宋体" w:eastAsia="宋体" w:hAnsi="宋体" w:cs="宋体"/>
                <w:kern w:val="0"/>
                <w:sz w:val="24"/>
                <w:szCs w:val="24"/>
              </w:rPr>
            </w:pPr>
            <w:r w:rsidRPr="00B568E8">
              <w:rPr>
                <w:rFonts w:ascii="宋体" w:eastAsia="宋体" w:hAnsi="宋体" w:cs="宋体"/>
                <w:b/>
                <w:bCs/>
                <w:color w:val="000000"/>
                <w:kern w:val="0"/>
                <w:sz w:val="24"/>
                <w:szCs w:val="24"/>
              </w:rPr>
              <w:t> </w:t>
            </w:r>
          </w:p>
        </w:tc>
        <w:tc>
          <w:tcPr>
            <w:tcW w:w="18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500" w:lineRule="atLeast"/>
              <w:rPr>
                <w:rFonts w:ascii="宋体" w:eastAsia="宋体" w:hAnsi="宋体" w:cs="宋体"/>
                <w:kern w:val="0"/>
                <w:sz w:val="24"/>
                <w:szCs w:val="24"/>
              </w:rPr>
            </w:pPr>
            <w:r w:rsidRPr="00B568E8">
              <w:rPr>
                <w:rFonts w:ascii="宋体" w:eastAsia="宋体" w:hAnsi="宋体" w:cs="宋体"/>
                <w:b/>
                <w:bCs/>
                <w:color w:val="000000"/>
                <w:kern w:val="0"/>
                <w:sz w:val="24"/>
                <w:szCs w:val="24"/>
              </w:rPr>
              <w:t>按学校研究生培养方案规定的学制收取。</w:t>
            </w:r>
          </w:p>
        </w:tc>
      </w:tr>
      <w:tr w:rsidR="00B568E8" w:rsidRPr="00B568E8" w:rsidTr="00B568E8">
        <w:trPr>
          <w:trHeight w:val="1168"/>
          <w:jc w:val="center"/>
        </w:trPr>
        <w:tc>
          <w:tcPr>
            <w:tcW w:w="1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400" w:lineRule="atLeast"/>
              <w:rPr>
                <w:rFonts w:ascii="宋体" w:eastAsia="宋体" w:hAnsi="宋体" w:cs="宋体"/>
                <w:kern w:val="0"/>
                <w:sz w:val="24"/>
                <w:szCs w:val="24"/>
              </w:rPr>
            </w:pPr>
            <w:r w:rsidRPr="00B568E8">
              <w:rPr>
                <w:rFonts w:ascii="宋体" w:eastAsia="宋体" w:hAnsi="宋体" w:cs="宋体"/>
                <w:color w:val="000000"/>
                <w:kern w:val="0"/>
                <w:sz w:val="24"/>
                <w:szCs w:val="24"/>
              </w:rPr>
              <w:t>金融硕士</w:t>
            </w:r>
          </w:p>
          <w:p w:rsidR="00B568E8" w:rsidRPr="00B568E8" w:rsidRDefault="00B568E8" w:rsidP="00B568E8">
            <w:pPr>
              <w:widowControl/>
              <w:spacing w:line="400" w:lineRule="atLeast"/>
              <w:rPr>
                <w:rFonts w:ascii="宋体" w:eastAsia="宋体" w:hAnsi="宋体" w:cs="宋体"/>
                <w:kern w:val="0"/>
                <w:sz w:val="24"/>
                <w:szCs w:val="24"/>
              </w:rPr>
            </w:pPr>
            <w:r w:rsidRPr="00B568E8">
              <w:rPr>
                <w:rFonts w:ascii="宋体" w:eastAsia="宋体" w:hAnsi="宋体" w:cs="宋体"/>
                <w:color w:val="000000"/>
                <w:kern w:val="0"/>
                <w:sz w:val="24"/>
                <w:szCs w:val="24"/>
              </w:rPr>
              <w:t>公共管理硕士</w:t>
            </w:r>
          </w:p>
          <w:p w:rsidR="00B568E8" w:rsidRPr="00B568E8" w:rsidRDefault="00B568E8" w:rsidP="00B568E8">
            <w:pPr>
              <w:widowControl/>
              <w:spacing w:line="400" w:lineRule="atLeast"/>
              <w:rPr>
                <w:rFonts w:ascii="宋体" w:eastAsia="宋体" w:hAnsi="宋体" w:cs="宋体"/>
                <w:kern w:val="0"/>
                <w:sz w:val="24"/>
                <w:szCs w:val="24"/>
              </w:rPr>
            </w:pPr>
            <w:r w:rsidRPr="00B568E8">
              <w:rPr>
                <w:rFonts w:ascii="宋体" w:eastAsia="宋体" w:hAnsi="宋体" w:cs="宋体"/>
                <w:color w:val="000000"/>
                <w:kern w:val="0"/>
                <w:sz w:val="24"/>
                <w:szCs w:val="24"/>
              </w:rPr>
              <w:t>会计硕士</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500" w:lineRule="atLeast"/>
              <w:jc w:val="center"/>
              <w:rPr>
                <w:rFonts w:ascii="宋体" w:eastAsia="宋体" w:hAnsi="宋体" w:cs="宋体"/>
                <w:kern w:val="0"/>
                <w:sz w:val="24"/>
                <w:szCs w:val="24"/>
              </w:rPr>
            </w:pPr>
            <w:r w:rsidRPr="00B568E8">
              <w:rPr>
                <w:rFonts w:ascii="宋体" w:eastAsia="宋体" w:hAnsi="宋体" w:cs="宋体"/>
                <w:b/>
                <w:bCs/>
                <w:color w:val="000000"/>
                <w:kern w:val="0"/>
                <w:sz w:val="24"/>
                <w:szCs w:val="24"/>
              </w:rPr>
              <w:t>14000</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500" w:lineRule="atLeast"/>
              <w:jc w:val="center"/>
              <w:rPr>
                <w:rFonts w:ascii="宋体" w:eastAsia="宋体" w:hAnsi="宋体" w:cs="宋体"/>
                <w:kern w:val="0"/>
                <w:sz w:val="24"/>
                <w:szCs w:val="24"/>
              </w:rPr>
            </w:pPr>
            <w:r w:rsidRPr="00B568E8">
              <w:rPr>
                <w:rFonts w:ascii="宋体" w:eastAsia="宋体" w:hAnsi="宋体" w:cs="宋体"/>
                <w:b/>
                <w:bCs/>
                <w:color w:val="000000"/>
                <w:kern w:val="0"/>
                <w:sz w:val="24"/>
                <w:szCs w:val="24"/>
              </w:rPr>
              <w:t>16000</w:t>
            </w:r>
          </w:p>
        </w:tc>
        <w:tc>
          <w:tcPr>
            <w:tcW w:w="0" w:type="auto"/>
            <w:vMerge/>
            <w:tcBorders>
              <w:top w:val="nil"/>
              <w:left w:val="nil"/>
              <w:bottom w:val="single" w:sz="8" w:space="0" w:color="auto"/>
              <w:right w:val="single" w:sz="8" w:space="0" w:color="auto"/>
            </w:tcBorders>
            <w:vAlign w:val="center"/>
            <w:hideMark/>
          </w:tcPr>
          <w:p w:rsidR="00B568E8" w:rsidRPr="00B568E8" w:rsidRDefault="00B568E8" w:rsidP="00B568E8">
            <w:pPr>
              <w:widowControl/>
              <w:jc w:val="left"/>
              <w:rPr>
                <w:rFonts w:ascii="宋体" w:eastAsia="宋体" w:hAnsi="宋体" w:cs="宋体"/>
                <w:kern w:val="0"/>
                <w:sz w:val="24"/>
                <w:szCs w:val="24"/>
              </w:rPr>
            </w:pPr>
          </w:p>
        </w:tc>
      </w:tr>
      <w:tr w:rsidR="00B568E8" w:rsidRPr="00B568E8" w:rsidTr="00B568E8">
        <w:trPr>
          <w:jc w:val="center"/>
        </w:trPr>
        <w:tc>
          <w:tcPr>
            <w:tcW w:w="1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500" w:lineRule="atLeast"/>
              <w:rPr>
                <w:rFonts w:ascii="宋体" w:eastAsia="宋体" w:hAnsi="宋体" w:cs="宋体"/>
                <w:kern w:val="0"/>
                <w:sz w:val="24"/>
                <w:szCs w:val="24"/>
              </w:rPr>
            </w:pPr>
            <w:r w:rsidRPr="00B568E8">
              <w:rPr>
                <w:rFonts w:ascii="宋体" w:eastAsia="宋体" w:hAnsi="宋体" w:cs="宋体"/>
                <w:color w:val="000000"/>
                <w:kern w:val="0"/>
                <w:sz w:val="24"/>
                <w:szCs w:val="24"/>
              </w:rPr>
              <w:t>体育硕士</w:t>
            </w:r>
          </w:p>
          <w:p w:rsidR="00B568E8" w:rsidRPr="00B568E8" w:rsidRDefault="00B568E8" w:rsidP="00B568E8">
            <w:pPr>
              <w:widowControl/>
              <w:spacing w:line="500" w:lineRule="atLeast"/>
              <w:rPr>
                <w:rFonts w:ascii="宋体" w:eastAsia="宋体" w:hAnsi="宋体" w:cs="宋体"/>
                <w:kern w:val="0"/>
                <w:sz w:val="24"/>
                <w:szCs w:val="24"/>
              </w:rPr>
            </w:pPr>
            <w:r w:rsidRPr="00B568E8">
              <w:rPr>
                <w:rFonts w:ascii="宋体" w:eastAsia="宋体" w:hAnsi="宋体" w:cs="宋体"/>
                <w:color w:val="000000"/>
                <w:kern w:val="0"/>
                <w:sz w:val="24"/>
                <w:szCs w:val="24"/>
              </w:rPr>
              <w:t>农业硕士</w:t>
            </w:r>
          </w:p>
          <w:p w:rsidR="00B568E8" w:rsidRPr="00B568E8" w:rsidRDefault="00B568E8" w:rsidP="00B568E8">
            <w:pPr>
              <w:widowControl/>
              <w:spacing w:line="500" w:lineRule="atLeast"/>
              <w:rPr>
                <w:rFonts w:ascii="宋体" w:eastAsia="宋体" w:hAnsi="宋体" w:cs="宋体"/>
                <w:kern w:val="0"/>
                <w:sz w:val="24"/>
                <w:szCs w:val="24"/>
              </w:rPr>
            </w:pPr>
            <w:r w:rsidRPr="00B568E8">
              <w:rPr>
                <w:rFonts w:ascii="宋体" w:eastAsia="宋体" w:hAnsi="宋体" w:cs="宋体"/>
                <w:color w:val="000000"/>
                <w:kern w:val="0"/>
                <w:sz w:val="24"/>
                <w:szCs w:val="24"/>
              </w:rPr>
              <w:t>兽医硕士</w:t>
            </w:r>
          </w:p>
          <w:p w:rsidR="00B568E8" w:rsidRPr="00B568E8" w:rsidRDefault="00B568E8" w:rsidP="00B568E8">
            <w:pPr>
              <w:widowControl/>
              <w:spacing w:line="500" w:lineRule="atLeast"/>
              <w:rPr>
                <w:rFonts w:ascii="宋体" w:eastAsia="宋体" w:hAnsi="宋体" w:cs="宋体"/>
                <w:kern w:val="0"/>
                <w:sz w:val="24"/>
                <w:szCs w:val="24"/>
              </w:rPr>
            </w:pPr>
            <w:r w:rsidRPr="00B568E8">
              <w:rPr>
                <w:rFonts w:ascii="宋体" w:eastAsia="宋体" w:hAnsi="宋体" w:cs="宋体"/>
                <w:color w:val="000000"/>
                <w:kern w:val="0"/>
                <w:sz w:val="24"/>
                <w:szCs w:val="24"/>
              </w:rPr>
              <w:t>风景园林硕士</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500" w:lineRule="atLeast"/>
              <w:jc w:val="center"/>
              <w:rPr>
                <w:rFonts w:ascii="宋体" w:eastAsia="宋体" w:hAnsi="宋体" w:cs="宋体"/>
                <w:kern w:val="0"/>
                <w:sz w:val="24"/>
                <w:szCs w:val="24"/>
              </w:rPr>
            </w:pPr>
            <w:r w:rsidRPr="00B568E8">
              <w:rPr>
                <w:rFonts w:ascii="宋体" w:eastAsia="宋体" w:hAnsi="宋体" w:cs="宋体"/>
                <w:b/>
                <w:bCs/>
                <w:color w:val="000000"/>
                <w:kern w:val="0"/>
                <w:sz w:val="24"/>
                <w:szCs w:val="24"/>
              </w:rPr>
              <w:t>10000</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500" w:lineRule="atLeast"/>
              <w:jc w:val="center"/>
              <w:rPr>
                <w:rFonts w:ascii="宋体" w:eastAsia="宋体" w:hAnsi="宋体" w:cs="宋体"/>
                <w:kern w:val="0"/>
                <w:sz w:val="24"/>
                <w:szCs w:val="24"/>
              </w:rPr>
            </w:pPr>
            <w:r w:rsidRPr="00B568E8">
              <w:rPr>
                <w:rFonts w:ascii="宋体" w:eastAsia="宋体" w:hAnsi="宋体" w:cs="宋体"/>
                <w:b/>
                <w:bCs/>
                <w:color w:val="000000"/>
                <w:kern w:val="0"/>
                <w:sz w:val="24"/>
                <w:szCs w:val="24"/>
              </w:rPr>
              <w:t>12000</w:t>
            </w:r>
          </w:p>
        </w:tc>
        <w:tc>
          <w:tcPr>
            <w:tcW w:w="0" w:type="auto"/>
            <w:vMerge/>
            <w:tcBorders>
              <w:top w:val="nil"/>
              <w:left w:val="nil"/>
              <w:bottom w:val="single" w:sz="8" w:space="0" w:color="auto"/>
              <w:right w:val="single" w:sz="8" w:space="0" w:color="auto"/>
            </w:tcBorders>
            <w:vAlign w:val="center"/>
            <w:hideMark/>
          </w:tcPr>
          <w:p w:rsidR="00B568E8" w:rsidRPr="00B568E8" w:rsidRDefault="00B568E8" w:rsidP="00B568E8">
            <w:pPr>
              <w:widowControl/>
              <w:jc w:val="left"/>
              <w:rPr>
                <w:rFonts w:ascii="宋体" w:eastAsia="宋体" w:hAnsi="宋体" w:cs="宋体"/>
                <w:kern w:val="0"/>
                <w:sz w:val="24"/>
                <w:szCs w:val="24"/>
              </w:rPr>
            </w:pPr>
          </w:p>
        </w:tc>
      </w:tr>
      <w:tr w:rsidR="00B568E8" w:rsidRPr="00B568E8" w:rsidTr="00B568E8">
        <w:trPr>
          <w:jc w:val="center"/>
        </w:trPr>
        <w:tc>
          <w:tcPr>
            <w:tcW w:w="1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500" w:lineRule="atLeast"/>
              <w:rPr>
                <w:rFonts w:ascii="宋体" w:eastAsia="宋体" w:hAnsi="宋体" w:cs="宋体"/>
                <w:kern w:val="0"/>
                <w:sz w:val="24"/>
                <w:szCs w:val="24"/>
              </w:rPr>
            </w:pPr>
            <w:r w:rsidRPr="00B568E8">
              <w:rPr>
                <w:rFonts w:ascii="宋体" w:eastAsia="宋体" w:hAnsi="宋体" w:cs="宋体"/>
                <w:color w:val="000000"/>
                <w:kern w:val="0"/>
                <w:sz w:val="24"/>
                <w:szCs w:val="24"/>
              </w:rPr>
              <w:t>工程类硕士</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500" w:lineRule="atLeast"/>
              <w:jc w:val="center"/>
              <w:rPr>
                <w:rFonts w:ascii="宋体" w:eastAsia="宋体" w:hAnsi="宋体" w:cs="宋体"/>
                <w:kern w:val="0"/>
                <w:sz w:val="24"/>
                <w:szCs w:val="24"/>
              </w:rPr>
            </w:pPr>
            <w:r w:rsidRPr="00B568E8">
              <w:rPr>
                <w:rFonts w:ascii="宋体" w:eastAsia="宋体" w:hAnsi="宋体" w:cs="宋体"/>
                <w:b/>
                <w:bCs/>
                <w:color w:val="000000"/>
                <w:kern w:val="0"/>
                <w:sz w:val="24"/>
                <w:szCs w:val="24"/>
              </w:rPr>
              <w:t>12000</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500" w:lineRule="atLeast"/>
              <w:jc w:val="center"/>
              <w:rPr>
                <w:rFonts w:ascii="宋体" w:eastAsia="宋体" w:hAnsi="宋体" w:cs="宋体"/>
                <w:kern w:val="0"/>
                <w:sz w:val="24"/>
                <w:szCs w:val="24"/>
              </w:rPr>
            </w:pPr>
            <w:r w:rsidRPr="00B568E8">
              <w:rPr>
                <w:rFonts w:ascii="宋体" w:eastAsia="宋体" w:hAnsi="宋体" w:cs="宋体"/>
                <w:b/>
                <w:bCs/>
                <w:color w:val="000000"/>
                <w:kern w:val="0"/>
                <w:sz w:val="24"/>
                <w:szCs w:val="24"/>
              </w:rPr>
              <w:t>14000</w:t>
            </w:r>
          </w:p>
        </w:tc>
        <w:tc>
          <w:tcPr>
            <w:tcW w:w="0" w:type="auto"/>
            <w:vMerge/>
            <w:tcBorders>
              <w:top w:val="nil"/>
              <w:left w:val="nil"/>
              <w:bottom w:val="single" w:sz="8" w:space="0" w:color="auto"/>
              <w:right w:val="single" w:sz="8" w:space="0" w:color="auto"/>
            </w:tcBorders>
            <w:vAlign w:val="center"/>
            <w:hideMark/>
          </w:tcPr>
          <w:p w:rsidR="00B568E8" w:rsidRPr="00B568E8" w:rsidRDefault="00B568E8" w:rsidP="00B568E8">
            <w:pPr>
              <w:widowControl/>
              <w:jc w:val="left"/>
              <w:rPr>
                <w:rFonts w:ascii="宋体" w:eastAsia="宋体" w:hAnsi="宋体" w:cs="宋体"/>
                <w:kern w:val="0"/>
                <w:sz w:val="24"/>
                <w:szCs w:val="24"/>
              </w:rPr>
            </w:pPr>
          </w:p>
        </w:tc>
      </w:tr>
      <w:tr w:rsidR="00B568E8" w:rsidRPr="00B568E8" w:rsidTr="00B568E8">
        <w:trPr>
          <w:jc w:val="center"/>
        </w:trPr>
        <w:tc>
          <w:tcPr>
            <w:tcW w:w="1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500" w:lineRule="atLeast"/>
              <w:rPr>
                <w:rFonts w:ascii="宋体" w:eastAsia="宋体" w:hAnsi="宋体" w:cs="宋体"/>
                <w:kern w:val="0"/>
                <w:sz w:val="24"/>
                <w:szCs w:val="24"/>
              </w:rPr>
            </w:pPr>
            <w:r w:rsidRPr="00B568E8">
              <w:rPr>
                <w:rFonts w:ascii="宋体" w:eastAsia="宋体" w:hAnsi="宋体" w:cs="宋体"/>
                <w:color w:val="000000"/>
                <w:kern w:val="0"/>
                <w:sz w:val="24"/>
                <w:szCs w:val="24"/>
              </w:rPr>
              <w:t>翻译硕士</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500" w:lineRule="atLeast"/>
              <w:jc w:val="center"/>
              <w:rPr>
                <w:rFonts w:ascii="宋体" w:eastAsia="宋体" w:hAnsi="宋体" w:cs="宋体"/>
                <w:kern w:val="0"/>
                <w:sz w:val="24"/>
                <w:szCs w:val="24"/>
              </w:rPr>
            </w:pPr>
            <w:r w:rsidRPr="00B568E8">
              <w:rPr>
                <w:rFonts w:ascii="宋体" w:eastAsia="宋体" w:hAnsi="宋体" w:cs="宋体"/>
                <w:b/>
                <w:bCs/>
                <w:color w:val="000000"/>
                <w:kern w:val="0"/>
                <w:sz w:val="24"/>
                <w:szCs w:val="24"/>
              </w:rPr>
              <w:t>13000</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500" w:lineRule="atLeast"/>
              <w:jc w:val="center"/>
              <w:rPr>
                <w:rFonts w:ascii="宋体" w:eastAsia="宋体" w:hAnsi="宋体" w:cs="宋体"/>
                <w:kern w:val="0"/>
                <w:sz w:val="24"/>
                <w:szCs w:val="24"/>
              </w:rPr>
            </w:pPr>
            <w:r w:rsidRPr="00B568E8">
              <w:rPr>
                <w:rFonts w:ascii="宋体" w:eastAsia="宋体" w:hAnsi="宋体" w:cs="宋体"/>
                <w:b/>
                <w:bCs/>
                <w:color w:val="000000"/>
                <w:kern w:val="0"/>
                <w:sz w:val="24"/>
                <w:szCs w:val="24"/>
              </w:rPr>
              <w:t>13000</w:t>
            </w:r>
          </w:p>
        </w:tc>
        <w:tc>
          <w:tcPr>
            <w:tcW w:w="0" w:type="auto"/>
            <w:vMerge/>
            <w:tcBorders>
              <w:top w:val="nil"/>
              <w:left w:val="nil"/>
              <w:bottom w:val="single" w:sz="8" w:space="0" w:color="auto"/>
              <w:right w:val="single" w:sz="8" w:space="0" w:color="auto"/>
            </w:tcBorders>
            <w:vAlign w:val="center"/>
            <w:hideMark/>
          </w:tcPr>
          <w:p w:rsidR="00B568E8" w:rsidRPr="00B568E8" w:rsidRDefault="00B568E8" w:rsidP="00B568E8">
            <w:pPr>
              <w:widowControl/>
              <w:jc w:val="left"/>
              <w:rPr>
                <w:rFonts w:ascii="宋体" w:eastAsia="宋体" w:hAnsi="宋体" w:cs="宋体"/>
                <w:kern w:val="0"/>
                <w:sz w:val="24"/>
                <w:szCs w:val="24"/>
              </w:rPr>
            </w:pPr>
          </w:p>
        </w:tc>
      </w:tr>
      <w:tr w:rsidR="00B568E8" w:rsidRPr="00B568E8" w:rsidTr="00B568E8">
        <w:trPr>
          <w:jc w:val="center"/>
        </w:trPr>
        <w:tc>
          <w:tcPr>
            <w:tcW w:w="1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500" w:lineRule="atLeast"/>
              <w:rPr>
                <w:rFonts w:ascii="宋体" w:eastAsia="宋体" w:hAnsi="宋体" w:cs="宋体"/>
                <w:kern w:val="0"/>
                <w:sz w:val="24"/>
                <w:szCs w:val="24"/>
              </w:rPr>
            </w:pPr>
            <w:r w:rsidRPr="00B568E8">
              <w:rPr>
                <w:rFonts w:ascii="宋体" w:eastAsia="宋体" w:hAnsi="宋体" w:cs="宋体"/>
                <w:color w:val="000000"/>
                <w:kern w:val="0"/>
                <w:sz w:val="24"/>
                <w:szCs w:val="24"/>
              </w:rPr>
              <w:t>工商管理硕士</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500" w:lineRule="atLeast"/>
              <w:jc w:val="center"/>
              <w:rPr>
                <w:rFonts w:ascii="宋体" w:eastAsia="宋体" w:hAnsi="宋体" w:cs="宋体"/>
                <w:kern w:val="0"/>
                <w:sz w:val="24"/>
                <w:szCs w:val="24"/>
              </w:rPr>
            </w:pPr>
            <w:r w:rsidRPr="00B568E8">
              <w:rPr>
                <w:rFonts w:ascii="宋体" w:eastAsia="宋体" w:hAnsi="宋体" w:cs="宋体"/>
                <w:b/>
                <w:bCs/>
                <w:color w:val="000000"/>
                <w:kern w:val="0"/>
                <w:sz w:val="24"/>
                <w:szCs w:val="24"/>
              </w:rPr>
              <w:t>16000</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8E8" w:rsidRPr="00B568E8" w:rsidRDefault="00B568E8" w:rsidP="00B568E8">
            <w:pPr>
              <w:widowControl/>
              <w:spacing w:line="500" w:lineRule="atLeast"/>
              <w:jc w:val="center"/>
              <w:rPr>
                <w:rFonts w:ascii="宋体" w:eastAsia="宋体" w:hAnsi="宋体" w:cs="宋体"/>
                <w:kern w:val="0"/>
                <w:sz w:val="24"/>
                <w:szCs w:val="24"/>
              </w:rPr>
            </w:pPr>
            <w:r w:rsidRPr="00B568E8">
              <w:rPr>
                <w:rFonts w:ascii="宋体" w:eastAsia="宋体" w:hAnsi="宋体" w:cs="宋体"/>
                <w:b/>
                <w:bCs/>
                <w:color w:val="000000"/>
                <w:kern w:val="0"/>
                <w:sz w:val="24"/>
                <w:szCs w:val="24"/>
              </w:rPr>
              <w:t>16000</w:t>
            </w:r>
          </w:p>
        </w:tc>
        <w:tc>
          <w:tcPr>
            <w:tcW w:w="0" w:type="auto"/>
            <w:vMerge/>
            <w:tcBorders>
              <w:top w:val="nil"/>
              <w:left w:val="nil"/>
              <w:bottom w:val="single" w:sz="8" w:space="0" w:color="auto"/>
              <w:right w:val="single" w:sz="8" w:space="0" w:color="auto"/>
            </w:tcBorders>
            <w:vAlign w:val="center"/>
            <w:hideMark/>
          </w:tcPr>
          <w:p w:rsidR="00B568E8" w:rsidRPr="00B568E8" w:rsidRDefault="00B568E8" w:rsidP="00B568E8">
            <w:pPr>
              <w:widowControl/>
              <w:jc w:val="left"/>
              <w:rPr>
                <w:rFonts w:ascii="宋体" w:eastAsia="宋体" w:hAnsi="宋体" w:cs="宋体"/>
                <w:kern w:val="0"/>
                <w:sz w:val="24"/>
                <w:szCs w:val="24"/>
              </w:rPr>
            </w:pPr>
          </w:p>
        </w:tc>
      </w:tr>
    </w:tbl>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学校建立了完善的研究生奖励与资助体系，设立了多种类型的奖、助学金，奖励优秀学生，资助家庭经济困难学生，确保每位研究生顺利完成学业。</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w:t>
      </w:r>
      <w:proofErr w:type="gramStart"/>
      <w:r w:rsidRPr="00B568E8">
        <w:rPr>
          <w:rFonts w:ascii="华文中宋" w:eastAsia="华文中宋" w:hAnsi="华文中宋" w:cs="宋体" w:hint="eastAsia"/>
          <w:b/>
          <w:bCs/>
          <w:color w:val="000000"/>
          <w:kern w:val="0"/>
          <w:sz w:val="28"/>
          <w:szCs w:val="28"/>
        </w:rPr>
        <w:t>一</w:t>
      </w:r>
      <w:proofErr w:type="gramEnd"/>
      <w:r w:rsidRPr="00B568E8">
        <w:rPr>
          <w:rFonts w:ascii="华文中宋" w:eastAsia="华文中宋" w:hAnsi="华文中宋" w:cs="宋体" w:hint="eastAsia"/>
          <w:b/>
          <w:bCs/>
          <w:color w:val="000000"/>
          <w:kern w:val="0"/>
          <w:sz w:val="28"/>
          <w:szCs w:val="28"/>
        </w:rPr>
        <w:t>)国家奖学金</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lastRenderedPageBreak/>
        <w:t>1.奖励对象：学习方式为全日制形式的硕士研究生均可申请。</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2.发放标准：现行评选比例约占可参评人数的4%，硕士研究生为每人20000元/年。</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(二)学业奖学金</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1.奖励对象：学习方式为全日制形式的硕士研究生。</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2.发放标准：硕士研究生学业奖学金分A、B、C三类，奖励金额分别为每人6000元/年、4000元/年和2000元/年，覆盖面90%以上。推荐免试录取、优秀</w:t>
      </w:r>
      <w:proofErr w:type="gramStart"/>
      <w:r w:rsidRPr="00B568E8">
        <w:rPr>
          <w:rFonts w:ascii="华文中宋" w:eastAsia="华文中宋" w:hAnsi="华文中宋" w:cs="宋体" w:hint="eastAsia"/>
          <w:color w:val="000000"/>
          <w:kern w:val="0"/>
          <w:sz w:val="28"/>
          <w:szCs w:val="28"/>
        </w:rPr>
        <w:t>生源奖</w:t>
      </w:r>
      <w:proofErr w:type="gramEnd"/>
      <w:r w:rsidRPr="00B568E8">
        <w:rPr>
          <w:rFonts w:ascii="华文中宋" w:eastAsia="华文中宋" w:hAnsi="华文中宋" w:cs="宋体" w:hint="eastAsia"/>
          <w:color w:val="000000"/>
          <w:kern w:val="0"/>
          <w:sz w:val="28"/>
          <w:szCs w:val="28"/>
        </w:rPr>
        <w:t>获得者及生源地为985及211高校(校本部考生)的一年级硕士研究生直接享受A类学业奖学金。此外，农科类专业全日制硕士研究生还可在第一学年每人享受农科类专项学业奖学金1500元。</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(三)优秀研究生干部奖学金</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1.奖励对象：为学校发展、研究生服务方面取得突出成绩的学习方式为全日制形式的硕士研究生干部。</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2.发放标准：每人2000元/年，评定比例为当年度研究生干部总人数的30%。</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(四)科研成就奖学金</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科研成就奖学金由学校自筹资金约100万元/年，用于奖励科研工作业绩突出的全日制研究生。</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(五)国家助学金</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1.发放对象：学习方式为全日制形式的硕士研究生。</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lastRenderedPageBreak/>
        <w:t>2.发放标准：在培养年限内，硕士研究生每人600元/月，每年按10个月发放。</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(六)研究生“三助</w:t>
      </w:r>
      <w:proofErr w:type="gramStart"/>
      <w:r w:rsidRPr="00B568E8">
        <w:rPr>
          <w:rFonts w:ascii="华文中宋" w:eastAsia="华文中宋" w:hAnsi="华文中宋" w:cs="宋体" w:hint="eastAsia"/>
          <w:b/>
          <w:bCs/>
          <w:color w:val="000000"/>
          <w:kern w:val="0"/>
          <w:sz w:val="28"/>
          <w:szCs w:val="28"/>
        </w:rPr>
        <w:t>一</w:t>
      </w:r>
      <w:proofErr w:type="gramEnd"/>
      <w:r w:rsidRPr="00B568E8">
        <w:rPr>
          <w:rFonts w:ascii="华文中宋" w:eastAsia="华文中宋" w:hAnsi="华文中宋" w:cs="宋体" w:hint="eastAsia"/>
          <w:b/>
          <w:bCs/>
          <w:color w:val="000000"/>
          <w:kern w:val="0"/>
          <w:sz w:val="28"/>
          <w:szCs w:val="28"/>
        </w:rPr>
        <w:t>辅”津贴</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学校面向研究生设立了助研、助教、助管和学生辅导员岗位，依据工作量和业绩，不同岗位津贴每年的最低限额为1800元-6000元。</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 </w:t>
      </w:r>
      <w:r w:rsidRPr="00B568E8">
        <w:rPr>
          <w:rFonts w:ascii="华文中宋" w:eastAsia="华文中宋" w:hAnsi="华文中宋" w:cs="宋体" w:hint="eastAsia"/>
          <w:b/>
          <w:bCs/>
          <w:color w:val="000000"/>
          <w:kern w:val="0"/>
          <w:sz w:val="28"/>
          <w:szCs w:val="28"/>
        </w:rPr>
        <w:t>(七)经济贫困研究生助学金</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经济贫困生研究生助学金每年评选一次，资助标准为每人3000元/年，资助名额每年不超过60名。</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学校另设有多个校友、学院、学科、行业、企业等奖助学金以及各级各类竞赛的配套奖励。</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十、申诉渠道</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学校成立研究生招生工作监督小组，全面监督我校2021年硕士研究生报名、组考、复试录取各个环节，确保招生考试公开、公平、公正。</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学校严禁任何部门和工作人员(包括在校生)举办或参与举办考试招生辅导活动，严禁学校各部门向社会培训机构提供考试招生辅导活动场所和设施，严禁各招生学院委托社会培训机构进行考试招生辅导培训、招生宣传和组织活动，违反规定的要坚决清理取缔并追究有关部门和相关人员责任。</w:t>
      </w:r>
    </w:p>
    <w:p w:rsidR="00B568E8" w:rsidRPr="00B568E8" w:rsidRDefault="00B568E8" w:rsidP="00B568E8">
      <w:pPr>
        <w:widowControl/>
        <w:shd w:val="clear" w:color="auto" w:fill="FFFFFF"/>
        <w:spacing w:line="500" w:lineRule="atLeast"/>
        <w:ind w:firstLine="561"/>
        <w:jc w:val="left"/>
        <w:rPr>
          <w:rFonts w:ascii="宋体" w:eastAsia="宋体" w:hAnsi="宋体" w:cs="宋体" w:hint="eastAsia"/>
          <w:color w:val="333333"/>
          <w:kern w:val="0"/>
          <w:sz w:val="17"/>
          <w:szCs w:val="17"/>
        </w:rPr>
      </w:pPr>
      <w:r w:rsidRPr="00B568E8">
        <w:rPr>
          <w:rFonts w:ascii="华文中宋" w:eastAsia="华文中宋" w:hAnsi="华文中宋" w:cs="宋体" w:hint="eastAsia"/>
          <w:b/>
          <w:bCs/>
          <w:color w:val="000000"/>
          <w:kern w:val="0"/>
          <w:sz w:val="28"/>
          <w:szCs w:val="28"/>
        </w:rPr>
        <w:t>监督举报电话：</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t>0731—84638210(研究生招生办，</w:t>
      </w:r>
      <w:proofErr w:type="gramStart"/>
      <w:r w:rsidRPr="00B568E8">
        <w:rPr>
          <w:rFonts w:ascii="华文中宋" w:eastAsia="华文中宋" w:hAnsi="华文中宋" w:cs="宋体" w:hint="eastAsia"/>
          <w:color w:val="000000"/>
          <w:kern w:val="0"/>
          <w:sz w:val="28"/>
          <w:szCs w:val="28"/>
        </w:rPr>
        <w:t>文渊馆</w:t>
      </w:r>
      <w:proofErr w:type="gramEnd"/>
      <w:r w:rsidRPr="00B568E8">
        <w:rPr>
          <w:rFonts w:ascii="华文中宋" w:eastAsia="华文中宋" w:hAnsi="华文中宋" w:cs="宋体" w:hint="eastAsia"/>
          <w:color w:val="000000"/>
          <w:kern w:val="0"/>
          <w:sz w:val="28"/>
          <w:szCs w:val="28"/>
        </w:rPr>
        <w:t>218)；</w:t>
      </w:r>
    </w:p>
    <w:p w:rsidR="00B568E8" w:rsidRPr="00B568E8" w:rsidRDefault="00B568E8" w:rsidP="00B568E8">
      <w:pPr>
        <w:widowControl/>
        <w:shd w:val="clear" w:color="auto" w:fill="FFFFFF"/>
        <w:spacing w:line="500" w:lineRule="atLeast"/>
        <w:ind w:firstLine="560"/>
        <w:jc w:val="left"/>
        <w:rPr>
          <w:rFonts w:ascii="宋体" w:eastAsia="宋体" w:hAnsi="宋体" w:cs="宋体" w:hint="eastAsia"/>
          <w:color w:val="333333"/>
          <w:kern w:val="0"/>
          <w:sz w:val="17"/>
          <w:szCs w:val="17"/>
        </w:rPr>
      </w:pPr>
      <w:r w:rsidRPr="00B568E8">
        <w:rPr>
          <w:rFonts w:ascii="华文中宋" w:eastAsia="华文中宋" w:hAnsi="华文中宋" w:cs="宋体" w:hint="eastAsia"/>
          <w:color w:val="000000"/>
          <w:kern w:val="0"/>
          <w:sz w:val="28"/>
          <w:szCs w:val="28"/>
        </w:rPr>
        <w:lastRenderedPageBreak/>
        <w:t>0731—84618683(校纪检监察室，行政楼一楼)。</w:t>
      </w:r>
    </w:p>
    <w:p w:rsidR="00B568E8" w:rsidRPr="00B568E8" w:rsidRDefault="00B568E8" w:rsidP="00B568E8">
      <w:pPr>
        <w:jc w:val="left"/>
      </w:pPr>
    </w:p>
    <w:sectPr w:rsidR="00B568E8" w:rsidRPr="00B568E8" w:rsidSect="00653C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981" w:rsidRDefault="006A5981" w:rsidP="00B568E8">
      <w:r>
        <w:separator/>
      </w:r>
    </w:p>
  </w:endnote>
  <w:endnote w:type="continuationSeparator" w:id="0">
    <w:p w:rsidR="006A5981" w:rsidRDefault="006A5981" w:rsidP="00B568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981" w:rsidRDefault="006A5981" w:rsidP="00B568E8">
      <w:r>
        <w:separator/>
      </w:r>
    </w:p>
  </w:footnote>
  <w:footnote w:type="continuationSeparator" w:id="0">
    <w:p w:rsidR="006A5981" w:rsidRDefault="006A5981" w:rsidP="00B568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68E8"/>
    <w:rsid w:val="002537C2"/>
    <w:rsid w:val="0046195E"/>
    <w:rsid w:val="005F7509"/>
    <w:rsid w:val="00653C3B"/>
    <w:rsid w:val="006A5981"/>
    <w:rsid w:val="00812423"/>
    <w:rsid w:val="00B568E8"/>
    <w:rsid w:val="00F262DA"/>
    <w:rsid w:val="00F63D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68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68E8"/>
    <w:rPr>
      <w:sz w:val="18"/>
      <w:szCs w:val="18"/>
    </w:rPr>
  </w:style>
  <w:style w:type="paragraph" w:styleId="a4">
    <w:name w:val="footer"/>
    <w:basedOn w:val="a"/>
    <w:link w:val="Char0"/>
    <w:uiPriority w:val="99"/>
    <w:semiHidden/>
    <w:unhideWhenUsed/>
    <w:rsid w:val="00B568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68E8"/>
    <w:rPr>
      <w:sz w:val="18"/>
      <w:szCs w:val="18"/>
    </w:rPr>
  </w:style>
  <w:style w:type="character" w:styleId="a5">
    <w:name w:val="Hyperlink"/>
    <w:basedOn w:val="a0"/>
    <w:uiPriority w:val="99"/>
    <w:semiHidden/>
    <w:unhideWhenUsed/>
    <w:rsid w:val="00B568E8"/>
    <w:rPr>
      <w:color w:val="0000FF"/>
      <w:u w:val="single"/>
    </w:rPr>
  </w:style>
</w:styles>
</file>

<file path=word/webSettings.xml><?xml version="1.0" encoding="utf-8"?>
<w:webSettings xmlns:r="http://schemas.openxmlformats.org/officeDocument/2006/relationships" xmlns:w="http://schemas.openxmlformats.org/wordprocessingml/2006/main">
  <w:divs>
    <w:div w:id="1425110471">
      <w:bodyDiv w:val="1"/>
      <w:marLeft w:val="0"/>
      <w:marRight w:val="0"/>
      <w:marTop w:val="0"/>
      <w:marBottom w:val="0"/>
      <w:divBdr>
        <w:top w:val="none" w:sz="0" w:space="0" w:color="auto"/>
        <w:left w:val="none" w:sz="0" w:space="0" w:color="auto"/>
        <w:bottom w:val="none" w:sz="0" w:space="0" w:color="auto"/>
        <w:right w:val="none" w:sz="0" w:space="0" w:color="auto"/>
      </w:divBdr>
    </w:div>
    <w:div w:id="18642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994</Words>
  <Characters>5668</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wangjue</dc:creator>
  <cp:keywords/>
  <dc:description/>
  <cp:lastModifiedBy>wangjue</cp:lastModifiedBy>
  <cp:revision>2</cp:revision>
  <dcterms:created xsi:type="dcterms:W3CDTF">2020-09-22T04:03:00Z</dcterms:created>
  <dcterms:modified xsi:type="dcterms:W3CDTF">2020-09-22T04:03:00Z</dcterms:modified>
</cp:coreProperties>
</file>